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AAD35B">
      <w:pPr>
        <w:shd w:val="clear" w:color="auto" w:fill="auto"/>
        <w:spacing w:line="360" w:lineRule="auto"/>
        <w:jc w:val="center"/>
        <w:rPr>
          <w:rFonts w:ascii="微软雅黑" w:hAnsi="微软雅黑" w:eastAsia="微软雅黑" w:cs="微软雅黑"/>
          <w:b/>
          <w:sz w:val="32"/>
          <w:szCs w:val="32"/>
          <w:highlight w:val="none"/>
        </w:rPr>
      </w:pPr>
      <w:r>
        <w:rPr>
          <w:rFonts w:hint="eastAsia" w:ascii="微软雅黑" w:hAnsi="微软雅黑" w:eastAsia="微软雅黑" w:cs="微软雅黑"/>
          <w:b/>
          <w:sz w:val="32"/>
          <w:szCs w:val="32"/>
          <w:highlight w:val="none"/>
        </w:rPr>
        <w:t>ENJOY AI 202</w:t>
      </w:r>
      <w:r>
        <w:rPr>
          <w:rFonts w:hint="eastAsia" w:ascii="微软雅黑" w:hAnsi="微软雅黑" w:eastAsia="微软雅黑" w:cs="微软雅黑"/>
          <w:b/>
          <w:sz w:val="32"/>
          <w:szCs w:val="32"/>
          <w:highlight w:val="none"/>
          <w:lang w:val="en-US" w:eastAsia="zh-CN"/>
        </w:rPr>
        <w:t>6</w:t>
      </w:r>
      <w:r>
        <w:rPr>
          <w:rFonts w:hint="eastAsia" w:ascii="微软雅黑" w:hAnsi="微软雅黑" w:eastAsia="微软雅黑" w:cs="微软雅黑"/>
          <w:b/>
          <w:sz w:val="32"/>
          <w:szCs w:val="32"/>
          <w:highlight w:val="none"/>
        </w:rPr>
        <w:t>赛季-</w:t>
      </w:r>
      <w:r>
        <w:rPr>
          <w:rFonts w:hint="eastAsia" w:ascii="微软雅黑" w:hAnsi="微软雅黑" w:eastAsia="微软雅黑" w:cs="微软雅黑"/>
          <w:b/>
          <w:sz w:val="32"/>
          <w:szCs w:val="32"/>
          <w:highlight w:val="none"/>
          <w:lang w:val="en-US" w:eastAsia="zh-CN"/>
          <w:woUserID w:val="1"/>
        </w:rPr>
        <w:t>星空竞技场</w:t>
      </w:r>
      <w:r>
        <w:rPr>
          <w:rFonts w:hint="eastAsia" w:ascii="微软雅黑" w:hAnsi="微软雅黑" w:eastAsia="微软雅黑" w:cs="微软雅黑"/>
          <w:b/>
          <w:sz w:val="32"/>
          <w:szCs w:val="32"/>
          <w:highlight w:val="none"/>
          <w:lang w:val="en-US" w:eastAsia="zh-CN"/>
        </w:rPr>
        <w:t xml:space="preserve"> </w:t>
      </w:r>
      <w:r>
        <w:rPr>
          <w:rFonts w:hint="eastAsia" w:ascii="微软雅黑" w:hAnsi="微软雅黑" w:eastAsia="微软雅黑" w:cs="微软雅黑"/>
          <w:b/>
          <w:sz w:val="32"/>
          <w:szCs w:val="32"/>
          <w:highlight w:val="none"/>
        </w:rPr>
        <w:t>比赛规则</w:t>
      </w:r>
    </w:p>
    <w:p w14:paraId="1015C169">
      <w:pPr>
        <w:shd w:val="clear" w:color="auto" w:fill="auto"/>
        <w:spacing w:line="360" w:lineRule="auto"/>
        <w:rPr>
          <w:rFonts w:hint="eastAsia" w:ascii="微软雅黑" w:hAnsi="微软雅黑" w:eastAsia="微软雅黑" w:cs="微软雅黑"/>
          <w:b/>
          <w:sz w:val="28"/>
          <w:szCs w:val="28"/>
          <w:highlight w:val="none"/>
        </w:rPr>
      </w:pPr>
      <w:r>
        <w:rPr>
          <w:rFonts w:hint="eastAsia" w:ascii="微软雅黑" w:hAnsi="微软雅黑" w:eastAsia="微软雅黑" w:cs="微软雅黑"/>
          <w:b/>
          <w:sz w:val="28"/>
          <w:szCs w:val="28"/>
          <w:highlight w:val="none"/>
        </w:rPr>
        <w:t>1比赛主题</w:t>
      </w:r>
    </w:p>
    <w:p w14:paraId="19229438">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kern w:val="0"/>
          <w:szCs w:val="21"/>
          <w:highlight w:val="none"/>
          <w:lang w:val="en-US" w:eastAsia="zh-CN"/>
        </w:rPr>
      </w:pPr>
      <w:r>
        <w:rPr>
          <w:rFonts w:hint="eastAsia" w:ascii="微软雅黑" w:hAnsi="微软雅黑" w:eastAsia="微软雅黑" w:cs="微软雅黑"/>
          <w:kern w:val="0"/>
          <w:szCs w:val="21"/>
          <w:highlight w:val="none"/>
          <w:lang w:val="en-US" w:eastAsia="zh-CN"/>
        </w:rPr>
        <w:t>星空竞技场</w:t>
      </w:r>
      <w:r>
        <w:rPr>
          <w:rFonts w:hint="default" w:ascii="微软雅黑" w:hAnsi="微软雅黑" w:eastAsia="微软雅黑" w:cs="微软雅黑"/>
          <w:kern w:val="0"/>
          <w:szCs w:val="21"/>
          <w:highlight w:val="none"/>
          <w:lang w:val="en-US" w:eastAsia="zh-CN"/>
        </w:rPr>
        <w:t>的比赛充满了激烈的对抗和紧张的节奏。机器人之间的对抗不仅仅是力量的碰撞，更是策略的较量。参赛队伍需要根据比赛场地的特点和对手的情况，制定出合理的战术策略。是选择主动进攻，凭借强大的火力迅速压制对手；还是采取防守反击的策略，利用地形和防御优势，等待对手犯错后给予致命一击</w:t>
      </w:r>
      <w:r>
        <w:rPr>
          <w:rFonts w:hint="default" w:ascii="微软雅黑" w:hAnsi="微软雅黑" w:eastAsia="微软雅黑" w:cs="微软雅黑"/>
          <w:kern w:val="0"/>
          <w:szCs w:val="21"/>
          <w:highlight w:val="none"/>
          <w:lang w:eastAsia="zh-CN"/>
        </w:rPr>
        <w:t>。</w:t>
      </w:r>
      <w:r>
        <w:rPr>
          <w:rFonts w:hint="default" w:ascii="微软雅黑" w:hAnsi="微软雅黑" w:eastAsia="微软雅黑" w:cs="微软雅黑"/>
          <w:kern w:val="0"/>
          <w:szCs w:val="21"/>
          <w:highlight w:val="none"/>
          <w:lang w:val="en-US" w:eastAsia="zh-CN"/>
        </w:rPr>
        <w:t>在比赛过程中，机器人的操控团队需要密切配合，实时传递信息，调整战术。</w:t>
      </w:r>
    </w:p>
    <w:p w14:paraId="125F4F6B">
      <w:pPr>
        <w:widowControl/>
        <w:shd w:val="clear" w:color="auto" w:fill="auto"/>
        <w:spacing w:line="360" w:lineRule="auto"/>
        <w:jc w:val="left"/>
        <w:rPr>
          <w:rFonts w:hint="eastAsia" w:ascii="微软雅黑" w:hAnsi="微软雅黑" w:eastAsia="微软雅黑" w:cs="微软雅黑"/>
          <w:b/>
          <w:sz w:val="28"/>
          <w:szCs w:val="28"/>
          <w:highlight w:val="none"/>
        </w:rPr>
      </w:pPr>
      <w:r>
        <w:rPr>
          <w:rFonts w:hint="eastAsia" w:ascii="微软雅黑" w:hAnsi="微软雅黑" w:eastAsia="微软雅黑" w:cs="微软雅黑"/>
          <w:b/>
          <w:sz w:val="28"/>
          <w:szCs w:val="28"/>
          <w:highlight w:val="none"/>
        </w:rPr>
        <w:t>2比赛场地与环境</w:t>
      </w:r>
    </w:p>
    <w:p w14:paraId="6DCCAC54">
      <w:pPr>
        <w:shd w:val="clear" w:color="auto" w:fill="auto"/>
        <w:spacing w:line="360" w:lineRule="auto"/>
        <w:rPr>
          <w:rFonts w:hint="eastAsia" w:ascii="微软雅黑" w:hAnsi="微软雅黑" w:eastAsia="微软雅黑" w:cs="微软雅黑"/>
          <w:b/>
          <w:szCs w:val="21"/>
          <w:highlight w:val="none"/>
        </w:rPr>
      </w:pPr>
      <w:r>
        <w:rPr>
          <w:rFonts w:hint="eastAsia" w:ascii="微软雅黑" w:hAnsi="微软雅黑" w:eastAsia="微软雅黑" w:cs="微软雅黑"/>
          <w:b/>
          <w:szCs w:val="21"/>
          <w:highlight w:val="none"/>
        </w:rPr>
        <w:t>2.1场地</w:t>
      </w:r>
    </w:p>
    <w:p w14:paraId="43052DE2">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kern w:val="0"/>
          <w:szCs w:val="21"/>
          <w:highlight w:val="none"/>
          <w:lang w:val="en-US" w:eastAsia="zh-CN"/>
        </w:rPr>
      </w:pPr>
      <w:bookmarkStart w:id="0" w:name="OLE_LINK16"/>
      <w:r>
        <w:rPr>
          <w:rFonts w:hint="eastAsia" w:ascii="微软雅黑" w:hAnsi="微软雅黑" w:eastAsia="微软雅黑" w:cs="微软雅黑"/>
          <w:kern w:val="0"/>
          <w:szCs w:val="21"/>
          <w:highlight w:val="none"/>
          <w:lang w:val="en-US" w:eastAsia="zh-CN"/>
        </w:rPr>
        <w:t>比赛场地图尺寸为216X120cm（图1），材质为PU布或喷绘布，蓝色引导线宽度约为2cm。中间道具将场地分为红方和蓝方，红蓝方基地（30</w:t>
      </w:r>
      <w:r>
        <w:rPr>
          <w:rFonts w:hint="default" w:ascii="微软雅黑" w:hAnsi="微软雅黑" w:eastAsia="微软雅黑" w:cs="微软雅黑"/>
          <w:kern w:val="0"/>
          <w:szCs w:val="21"/>
          <w:highlight w:val="none"/>
          <w:lang w:val="en-US" w:eastAsia="zh-CN"/>
        </w:rPr>
        <w:t>X</w:t>
      </w:r>
      <w:r>
        <w:rPr>
          <w:rFonts w:hint="eastAsia" w:ascii="微软雅黑" w:hAnsi="微软雅黑" w:eastAsia="微软雅黑" w:cs="微软雅黑"/>
          <w:kern w:val="0"/>
          <w:szCs w:val="21"/>
          <w:highlight w:val="none"/>
          <w:lang w:val="en-US" w:eastAsia="zh-CN"/>
        </w:rPr>
        <w:t>30cm）分别位于左上角和右下角。</w:t>
      </w:r>
    </w:p>
    <w:bookmarkEnd w:id="0"/>
    <w:p w14:paraId="234590CC">
      <w:pPr>
        <w:widowControl/>
        <w:shd w:val="clear" w:color="auto" w:fill="auto"/>
        <w:jc w:val="center"/>
        <w:rPr>
          <w:rFonts w:hint="eastAsia" w:ascii="微软雅黑" w:hAnsi="微软雅黑" w:eastAsia="微软雅黑" w:cs="微软雅黑"/>
          <w:highlight w:val="none"/>
          <w:lang w:eastAsia="zh-CN"/>
        </w:rPr>
      </w:pPr>
      <w:r>
        <w:rPr>
          <w:rFonts w:hint="eastAsia" w:ascii="微软雅黑" w:hAnsi="微软雅黑" w:eastAsia="微软雅黑" w:cs="微软雅黑"/>
          <w:highlight w:val="none"/>
          <w:lang w:eastAsia="zh-CN"/>
        </w:rPr>
        <w:drawing>
          <wp:inline distT="0" distB="0" distL="114300" distR="114300">
            <wp:extent cx="6179820" cy="2520315"/>
            <wp:effectExtent l="0" t="0" r="11430" b="13335"/>
            <wp:docPr id="24" name="图片 24" descr="IMG_20250930_15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20250930_152229"/>
                    <pic:cNvPicPr>
                      <a:picLocks noChangeAspect="1"/>
                    </pic:cNvPicPr>
                  </pic:nvPicPr>
                  <pic:blipFill>
                    <a:blip r:embed="rId6"/>
                    <a:srcRect t="7552"/>
                    <a:stretch>
                      <a:fillRect/>
                    </a:stretch>
                  </pic:blipFill>
                  <pic:spPr>
                    <a:xfrm>
                      <a:off x="0" y="0"/>
                      <a:ext cx="6179820" cy="2520315"/>
                    </a:xfrm>
                    <a:prstGeom prst="rect">
                      <a:avLst/>
                    </a:prstGeom>
                  </pic:spPr>
                </pic:pic>
              </a:graphicData>
            </a:graphic>
          </wp:inline>
        </w:drawing>
      </w:r>
    </w:p>
    <w:p w14:paraId="0EC97AE3">
      <w:pPr>
        <w:widowControl/>
        <w:shd w:val="clear" w:color="auto" w:fill="auto"/>
        <w:spacing w:line="360" w:lineRule="auto"/>
        <w:jc w:val="center"/>
        <w:rPr>
          <w:rFonts w:hint="eastAsia" w:ascii="微软雅黑" w:hAnsi="微软雅黑" w:eastAsia="微软雅黑" w:cs="微软雅黑"/>
          <w:kern w:val="0"/>
          <w:sz w:val="18"/>
          <w:szCs w:val="18"/>
          <w:highlight w:val="none"/>
        </w:rPr>
      </w:pPr>
      <w:r>
        <w:rPr>
          <w:rFonts w:hint="eastAsia" w:ascii="微软雅黑" w:hAnsi="微软雅黑" w:eastAsia="微软雅黑" w:cs="微软雅黑"/>
          <w:b/>
          <w:bCs/>
          <w:kern w:val="0"/>
          <w:sz w:val="18"/>
          <w:szCs w:val="18"/>
          <w:highlight w:val="none"/>
        </w:rPr>
        <w:t>图1比赛场地示意图</w:t>
      </w:r>
    </w:p>
    <w:p w14:paraId="12D63009">
      <w:pPr>
        <w:shd w:val="clear" w:color="auto" w:fill="auto"/>
        <w:spacing w:line="360" w:lineRule="auto"/>
        <w:rPr>
          <w:rFonts w:hint="eastAsia" w:ascii="微软雅黑" w:hAnsi="微软雅黑" w:eastAsia="微软雅黑" w:cs="微软雅黑"/>
          <w:b/>
          <w:szCs w:val="21"/>
          <w:highlight w:val="none"/>
        </w:rPr>
      </w:pPr>
      <w:r>
        <w:rPr>
          <w:rFonts w:hint="eastAsia" w:ascii="微软雅黑" w:hAnsi="微软雅黑" w:eastAsia="微软雅黑" w:cs="微软雅黑"/>
          <w:b/>
          <w:szCs w:val="21"/>
          <w:highlight w:val="none"/>
        </w:rPr>
        <w:t>2.2赛场环境</w:t>
      </w:r>
    </w:p>
    <w:p w14:paraId="6021808A">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lang w:val="en-US" w:eastAsia="zh-CN"/>
        </w:rPr>
        <w:t>机器人比赛固定配有边框。场地环境为冷光源、低照度、无磁场干扰。但由于一般赛场环境的不确定因素较多，例如：场地表面可能有纹路和不平整，光照条件有变化，模型固定方式有变化等等。</w:t>
      </w:r>
      <w:r>
        <w:rPr>
          <w:rFonts w:hint="eastAsia" w:ascii="微软雅黑" w:hAnsi="微软雅黑" w:eastAsia="微软雅黑" w:cs="微软雅黑"/>
          <w:color w:val="auto"/>
          <w:kern w:val="0"/>
          <w:szCs w:val="21"/>
          <w:highlight w:val="none"/>
        </w:rPr>
        <w:t>参赛队</w:t>
      </w:r>
      <w:r>
        <w:rPr>
          <w:rFonts w:hint="eastAsia" w:ascii="微软雅黑" w:hAnsi="微软雅黑" w:eastAsia="微软雅黑" w:cs="微软雅黑"/>
          <w:color w:val="auto"/>
          <w:kern w:val="0"/>
          <w:szCs w:val="21"/>
          <w:highlight w:val="none"/>
          <w:lang w:val="en-US" w:eastAsia="zh-CN"/>
        </w:rPr>
        <w:t>不得现场改变赛场因素，尤其是场地和任务道具的固定方式，应该在</w:t>
      </w:r>
      <w:r>
        <w:rPr>
          <w:rFonts w:hint="eastAsia" w:ascii="微软雅黑" w:hAnsi="微软雅黑" w:eastAsia="微软雅黑" w:cs="微软雅黑"/>
          <w:color w:val="auto"/>
          <w:kern w:val="0"/>
          <w:szCs w:val="21"/>
          <w:highlight w:val="none"/>
        </w:rPr>
        <w:t>设计机器人时考虑各种应对措施。</w:t>
      </w:r>
    </w:p>
    <w:p w14:paraId="05B11528">
      <w:pPr>
        <w:shd w:val="clear" w:color="auto" w:fill="auto"/>
        <w:spacing w:line="360" w:lineRule="auto"/>
        <w:rPr>
          <w:rFonts w:hint="eastAsia" w:ascii="微软雅黑" w:hAnsi="微软雅黑" w:eastAsia="微软雅黑" w:cs="微软雅黑"/>
          <w:b/>
          <w:sz w:val="28"/>
          <w:szCs w:val="28"/>
          <w:highlight w:val="none"/>
        </w:rPr>
      </w:pPr>
      <w:r>
        <w:rPr>
          <w:rFonts w:hint="eastAsia" w:ascii="微软雅黑" w:hAnsi="微软雅黑" w:eastAsia="微软雅黑" w:cs="微软雅黑"/>
          <w:b/>
          <w:sz w:val="28"/>
          <w:szCs w:val="28"/>
          <w:highlight w:val="none"/>
        </w:rPr>
        <w:t>3机器人任务及得分</w:t>
      </w:r>
    </w:p>
    <w:p w14:paraId="75FA6419">
      <w:pPr>
        <w:widowControl/>
        <w:shd w:val="clear" w:color="auto" w:fill="auto"/>
        <w:spacing w:line="360" w:lineRule="auto"/>
        <w:ind w:firstLine="363"/>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以下任务只是对某些情景的模拟，切勿将它们与真实生活相比。</w:t>
      </w:r>
    </w:p>
    <w:p w14:paraId="276711B9">
      <w:pPr>
        <w:shd w:val="clear" w:color="auto" w:fill="auto"/>
        <w:spacing w:line="360" w:lineRule="auto"/>
        <w:rPr>
          <w:rFonts w:hint="default" w:ascii="微软雅黑" w:hAnsi="微软雅黑" w:eastAsia="微软雅黑" w:cs="微软雅黑"/>
          <w:b/>
          <w:szCs w:val="21"/>
          <w:highlight w:val="none"/>
          <w:lang w:eastAsia="zh-CN"/>
          <w:woUserID w:val="1"/>
        </w:rPr>
      </w:pPr>
      <w:r>
        <w:rPr>
          <w:rFonts w:hint="eastAsia" w:ascii="微软雅黑" w:hAnsi="微软雅黑" w:eastAsia="微软雅黑" w:cs="微软雅黑"/>
          <w:b/>
          <w:szCs w:val="21"/>
          <w:highlight w:val="none"/>
        </w:rPr>
        <w:t>3.1</w:t>
      </w:r>
      <w:r>
        <w:rPr>
          <w:rFonts w:hint="default" w:ascii="微软雅黑" w:hAnsi="微软雅黑" w:eastAsia="微软雅黑" w:cs="微软雅黑"/>
          <w:b/>
          <w:szCs w:val="21"/>
          <w:highlight w:val="none"/>
          <w:lang w:eastAsia="zh-CN"/>
          <w:woUserID w:val="1"/>
        </w:rPr>
        <w:t>寸土必争</w:t>
      </w:r>
    </w:p>
    <w:p w14:paraId="1630EEF8">
      <w:pPr>
        <w:widowControl/>
        <w:shd w:val="clear" w:color="auto" w:fill="auto"/>
        <w:spacing w:line="360" w:lineRule="auto"/>
        <w:jc w:val="left"/>
        <w:rPr>
          <w:rFonts w:hint="eastAsia" w:ascii="微软雅黑" w:hAnsi="微软雅黑" w:eastAsia="微软雅黑" w:cs="微软雅黑"/>
          <w:kern w:val="0"/>
          <w:szCs w:val="21"/>
          <w:highlight w:val="none"/>
        </w:rPr>
      </w:pPr>
      <w:bookmarkStart w:id="1" w:name="OLE_LINK21"/>
      <w:r>
        <w:rPr>
          <w:rFonts w:hint="eastAsia" w:ascii="微软雅黑" w:hAnsi="微软雅黑" w:eastAsia="微软雅黑" w:cs="微软雅黑"/>
          <w:kern w:val="0"/>
          <w:szCs w:val="21"/>
          <w:highlight w:val="none"/>
        </w:rPr>
        <w:t>3.1.1</w:t>
      </w:r>
      <w:bookmarkStart w:id="2" w:name="OLE_LINK4"/>
      <w:r>
        <w:rPr>
          <w:rFonts w:hint="eastAsia" w:ascii="微软雅黑" w:hAnsi="微软雅黑" w:eastAsia="微软雅黑" w:cs="微软雅黑"/>
          <w:kern w:val="0"/>
          <w:szCs w:val="21"/>
          <w:highlight w:val="none"/>
          <w:lang w:val="en-US" w:eastAsia="zh-CN"/>
        </w:rPr>
        <w:t>红蓝</w:t>
      </w:r>
      <w:r>
        <w:rPr>
          <w:rFonts w:hint="eastAsia" w:ascii="微软雅黑" w:hAnsi="微软雅黑" w:eastAsia="微软雅黑" w:cs="微软雅黑"/>
          <w:kern w:val="0"/>
          <w:szCs w:val="21"/>
          <w:highlight w:val="none"/>
        </w:rPr>
        <w:t>任务区</w:t>
      </w:r>
      <w:bookmarkStart w:id="3" w:name="OLE_LINK2"/>
      <w:r>
        <w:rPr>
          <w:rFonts w:hint="eastAsia" w:ascii="微软雅黑" w:hAnsi="微软雅黑" w:eastAsia="微软雅黑" w:cs="微软雅黑"/>
          <w:kern w:val="0"/>
          <w:szCs w:val="21"/>
          <w:highlight w:val="none"/>
          <w:lang w:val="en-US" w:eastAsia="zh-CN"/>
        </w:rPr>
        <w:t>各放置3个陨石柱（高度约6cm，直径分别约为6cm、8cm、10cm，材质EVA）</w:t>
      </w:r>
      <w:bookmarkEnd w:id="2"/>
      <w:bookmarkEnd w:id="3"/>
      <w:r>
        <w:rPr>
          <w:rFonts w:hint="eastAsia" w:ascii="微软雅黑" w:hAnsi="微软雅黑" w:eastAsia="微软雅黑" w:cs="微软雅黑"/>
          <w:kern w:val="0"/>
          <w:szCs w:val="21"/>
          <w:highlight w:val="none"/>
          <w:lang w:val="en-US" w:eastAsia="zh-CN"/>
        </w:rPr>
        <w:t>，陨石柱调试开始时确定位置，</w:t>
      </w:r>
      <w:r>
        <w:rPr>
          <w:rFonts w:hint="eastAsia" w:ascii="微软雅黑" w:hAnsi="微软雅黑" w:eastAsia="微软雅黑" w:cs="微软雅黑"/>
          <w:kern w:val="0"/>
          <w:szCs w:val="21"/>
          <w:highlight w:val="none"/>
        </w:rPr>
        <w:t>如图2。</w:t>
      </w:r>
    </w:p>
    <w:p w14:paraId="4758A35F">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3.1.2</w:t>
      </w:r>
      <w:r>
        <w:rPr>
          <w:rFonts w:hint="eastAsia" w:ascii="微软雅黑" w:hAnsi="微软雅黑" w:eastAsia="微软雅黑" w:cs="微软雅黑"/>
          <w:kern w:val="0"/>
          <w:szCs w:val="21"/>
          <w:highlight w:val="none"/>
          <w:lang w:val="en-US" w:eastAsia="zh-CN"/>
        </w:rPr>
        <w:t>得分标准：3个陨石柱按直径大小从下至上由大到小摆放</w:t>
      </w:r>
      <w:r>
        <w:rPr>
          <w:rFonts w:hint="eastAsia" w:ascii="微软雅黑" w:hAnsi="微软雅黑" w:eastAsia="微软雅黑" w:cs="微软雅黑"/>
          <w:kern w:val="0"/>
          <w:szCs w:val="21"/>
          <w:highlight w:val="none"/>
        </w:rPr>
        <w:t>，</w:t>
      </w:r>
      <w:r>
        <w:rPr>
          <w:rFonts w:hint="eastAsia" w:ascii="微软雅黑" w:hAnsi="微软雅黑" w:eastAsia="微软雅黑" w:cs="微软雅黑"/>
          <w:kern w:val="0"/>
          <w:szCs w:val="21"/>
          <w:highlight w:val="none"/>
          <w:lang w:val="en-US" w:eastAsia="zh-CN"/>
        </w:rPr>
        <w:t>且最下方圆柱体垂直投影完全在框线内（压线不得分），</w:t>
      </w:r>
      <w:r>
        <w:rPr>
          <w:rFonts w:hint="eastAsia" w:ascii="微软雅黑" w:hAnsi="微软雅黑" w:eastAsia="微软雅黑" w:cs="微软雅黑"/>
          <w:kern w:val="0"/>
          <w:szCs w:val="21"/>
          <w:highlight w:val="none"/>
        </w:rPr>
        <w:t>得</w:t>
      </w:r>
      <w:r>
        <w:rPr>
          <w:rFonts w:hint="eastAsia" w:ascii="微软雅黑" w:hAnsi="微软雅黑" w:eastAsia="微软雅黑" w:cs="微软雅黑"/>
          <w:kern w:val="0"/>
          <w:szCs w:val="21"/>
          <w:highlight w:val="none"/>
          <w:lang w:val="en-US" w:eastAsia="zh-CN"/>
        </w:rPr>
        <w:t>100</w:t>
      </w:r>
      <w:r>
        <w:rPr>
          <w:rFonts w:hint="eastAsia" w:ascii="微软雅黑" w:hAnsi="微软雅黑" w:eastAsia="微软雅黑" w:cs="微软雅黑"/>
          <w:kern w:val="0"/>
          <w:szCs w:val="21"/>
          <w:highlight w:val="none"/>
        </w:rPr>
        <w:t>分，如图3。</w:t>
      </w:r>
    </w:p>
    <w:p w14:paraId="5F68DCAB">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3.1.</w:t>
      </w:r>
      <w:r>
        <w:rPr>
          <w:rFonts w:hint="eastAsia" w:ascii="微软雅黑" w:hAnsi="微软雅黑" w:eastAsia="微软雅黑" w:cs="微软雅黑"/>
          <w:kern w:val="0"/>
          <w:szCs w:val="21"/>
          <w:highlight w:val="none"/>
          <w:lang w:val="en-US" w:eastAsia="zh-CN"/>
        </w:rPr>
        <w:t>3 陨石柱不可回基地。</w:t>
      </w:r>
    </w:p>
    <w:bookmarkEnd w:id="1"/>
    <w:p w14:paraId="1CE73B58">
      <w:pPr>
        <w:widowControl/>
        <w:shd w:val="clear" w:color="auto" w:fill="auto"/>
        <w:spacing w:line="360" w:lineRule="auto"/>
        <w:jc w:val="center"/>
        <w:rPr>
          <w:rFonts w:hint="eastAsia" w:ascii="微软雅黑" w:hAnsi="微软雅黑" w:eastAsia="微软雅黑" w:cs="微软雅黑"/>
          <w:b/>
          <w:bCs/>
          <w:kern w:val="0"/>
          <w:sz w:val="18"/>
          <w:szCs w:val="18"/>
          <w:highlight w:val="none"/>
          <w:lang w:eastAsia="zh-CN"/>
        </w:rPr>
      </w:pPr>
      <w:r>
        <w:rPr>
          <w:rFonts w:hint="eastAsia" w:ascii="微软雅黑" w:hAnsi="微软雅黑" w:eastAsia="微软雅黑" w:cs="微软雅黑"/>
          <w:b/>
          <w:bCs/>
          <w:kern w:val="0"/>
          <w:sz w:val="18"/>
          <w:szCs w:val="18"/>
          <w:highlight w:val="none"/>
          <w:lang w:eastAsia="zh-CN"/>
        </w:rPr>
        <w:drawing>
          <wp:inline distT="0" distB="0" distL="114300" distR="114300">
            <wp:extent cx="3274695" cy="1727835"/>
            <wp:effectExtent l="0" t="0" r="1905" b="5715"/>
            <wp:docPr id="6" name="图片 6" descr="0a.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a.161"/>
                    <pic:cNvPicPr>
                      <a:picLocks noChangeAspect="1"/>
                    </pic:cNvPicPr>
                  </pic:nvPicPr>
                  <pic:blipFill>
                    <a:blip r:embed="rId7"/>
                    <a:srcRect t="23911" b="8350"/>
                    <a:stretch>
                      <a:fillRect/>
                    </a:stretch>
                  </pic:blipFill>
                  <pic:spPr>
                    <a:xfrm>
                      <a:off x="0" y="0"/>
                      <a:ext cx="3274695" cy="1727835"/>
                    </a:xfrm>
                    <a:prstGeom prst="rect">
                      <a:avLst/>
                    </a:prstGeom>
                  </pic:spPr>
                </pic:pic>
              </a:graphicData>
            </a:graphic>
          </wp:inline>
        </w:drawing>
      </w:r>
      <w:r>
        <w:rPr>
          <w:rFonts w:hint="eastAsia" w:ascii="微软雅黑" w:hAnsi="微软雅黑" w:eastAsia="微软雅黑" w:cs="微软雅黑"/>
          <w:b/>
          <w:bCs/>
          <w:kern w:val="0"/>
          <w:sz w:val="18"/>
          <w:szCs w:val="18"/>
          <w:highlight w:val="none"/>
          <w:lang w:val="en-US" w:eastAsia="zh-CN"/>
        </w:rPr>
        <w:t xml:space="preserve"> </w:t>
      </w:r>
      <w:r>
        <w:rPr>
          <w:rFonts w:hint="eastAsia" w:ascii="微软雅黑" w:hAnsi="微软雅黑" w:eastAsia="微软雅黑" w:cs="微软雅黑"/>
          <w:b/>
          <w:bCs/>
          <w:kern w:val="0"/>
          <w:sz w:val="18"/>
          <w:szCs w:val="18"/>
          <w:highlight w:val="none"/>
          <w:lang w:eastAsia="zh-CN"/>
        </w:rPr>
        <w:drawing>
          <wp:inline distT="0" distB="0" distL="114300" distR="114300">
            <wp:extent cx="3268980" cy="1727835"/>
            <wp:effectExtent l="0" t="0" r="7620" b="5715"/>
            <wp:docPr id="5" name="图片 5" descr="0a.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a.160"/>
                    <pic:cNvPicPr>
                      <a:picLocks noChangeAspect="1"/>
                    </pic:cNvPicPr>
                  </pic:nvPicPr>
                  <pic:blipFill>
                    <a:blip r:embed="rId8"/>
                    <a:srcRect t="17559" b="14602"/>
                    <a:stretch>
                      <a:fillRect/>
                    </a:stretch>
                  </pic:blipFill>
                  <pic:spPr>
                    <a:xfrm>
                      <a:off x="0" y="0"/>
                      <a:ext cx="3268980" cy="1727835"/>
                    </a:xfrm>
                    <a:prstGeom prst="rect">
                      <a:avLst/>
                    </a:prstGeom>
                  </pic:spPr>
                </pic:pic>
              </a:graphicData>
            </a:graphic>
          </wp:inline>
        </w:drawing>
      </w:r>
    </w:p>
    <w:p w14:paraId="0EAB3BA4">
      <w:pPr>
        <w:widowControl/>
        <w:shd w:val="clear" w:color="auto" w:fill="auto"/>
        <w:spacing w:line="360" w:lineRule="auto"/>
        <w:jc w:val="center"/>
        <w:rPr>
          <w:rFonts w:hint="eastAsia" w:ascii="微软雅黑" w:hAnsi="微软雅黑" w:eastAsia="微软雅黑" w:cs="微软雅黑"/>
          <w:b/>
          <w:bCs/>
          <w:kern w:val="0"/>
          <w:sz w:val="18"/>
          <w:szCs w:val="18"/>
          <w:highlight w:val="none"/>
        </w:rPr>
      </w:pPr>
      <w:r>
        <w:rPr>
          <w:rFonts w:hint="eastAsia" w:ascii="微软雅黑" w:hAnsi="微软雅黑" w:eastAsia="微软雅黑" w:cs="微软雅黑"/>
          <w:b/>
          <w:bCs/>
          <w:kern w:val="0"/>
          <w:sz w:val="18"/>
          <w:szCs w:val="18"/>
          <w:highlight w:val="none"/>
        </w:rPr>
        <w:t>图2初始状态</w:t>
      </w:r>
    </w:p>
    <w:p w14:paraId="4D076B48">
      <w:pPr>
        <w:widowControl/>
        <w:shd w:val="clear" w:color="auto" w:fill="auto"/>
        <w:spacing w:line="360" w:lineRule="auto"/>
        <w:jc w:val="center"/>
        <w:rPr>
          <w:rFonts w:hint="eastAsia" w:ascii="微软雅黑" w:hAnsi="微软雅黑" w:eastAsia="微软雅黑" w:cs="微软雅黑"/>
          <w:b/>
          <w:bCs/>
          <w:kern w:val="0"/>
          <w:sz w:val="18"/>
          <w:szCs w:val="18"/>
          <w:highlight w:val="none"/>
          <w:lang w:eastAsia="zh-CN"/>
        </w:rPr>
      </w:pPr>
      <w:r>
        <w:rPr>
          <w:rFonts w:hint="eastAsia" w:ascii="微软雅黑" w:hAnsi="微软雅黑" w:eastAsia="微软雅黑" w:cs="微软雅黑"/>
          <w:b/>
          <w:bCs/>
          <w:kern w:val="0"/>
          <w:sz w:val="18"/>
          <w:szCs w:val="18"/>
          <w:highlight w:val="none"/>
          <w:lang w:eastAsia="zh-CN"/>
        </w:rPr>
        <w:drawing>
          <wp:inline distT="0" distB="0" distL="114300" distR="114300">
            <wp:extent cx="1945640" cy="2160270"/>
            <wp:effectExtent l="0" t="0" r="16510" b="11430"/>
            <wp:docPr id="8" name="图片 8" descr="0a.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a.151"/>
                    <pic:cNvPicPr>
                      <a:picLocks noChangeAspect="1"/>
                    </pic:cNvPicPr>
                  </pic:nvPicPr>
                  <pic:blipFill>
                    <a:blip r:embed="rId9"/>
                    <a:srcRect l="21375" t="13591" r="24513"/>
                    <a:stretch>
                      <a:fillRect/>
                    </a:stretch>
                  </pic:blipFill>
                  <pic:spPr>
                    <a:xfrm>
                      <a:off x="0" y="0"/>
                      <a:ext cx="1945640" cy="2160270"/>
                    </a:xfrm>
                    <a:prstGeom prst="rect">
                      <a:avLst/>
                    </a:prstGeom>
                  </pic:spPr>
                </pic:pic>
              </a:graphicData>
            </a:graphic>
          </wp:inline>
        </w:drawing>
      </w:r>
      <w:r>
        <w:rPr>
          <w:rFonts w:hint="eastAsia" w:ascii="微软雅黑" w:hAnsi="微软雅黑" w:eastAsia="微软雅黑" w:cs="微软雅黑"/>
          <w:b/>
          <w:bCs/>
          <w:kern w:val="0"/>
          <w:sz w:val="18"/>
          <w:szCs w:val="18"/>
          <w:highlight w:val="none"/>
          <w:lang w:val="en-US" w:eastAsia="zh-CN"/>
        </w:rPr>
        <w:t xml:space="preserve">   </w:t>
      </w:r>
      <w:r>
        <w:rPr>
          <w:rFonts w:hint="eastAsia" w:ascii="微软雅黑" w:hAnsi="微软雅黑" w:eastAsia="微软雅黑" w:cs="微软雅黑"/>
          <w:b/>
          <w:bCs/>
          <w:kern w:val="0"/>
          <w:sz w:val="18"/>
          <w:szCs w:val="18"/>
          <w:highlight w:val="none"/>
          <w:lang w:eastAsia="zh-CN"/>
        </w:rPr>
        <w:drawing>
          <wp:inline distT="0" distB="0" distL="114300" distR="114300">
            <wp:extent cx="2232025" cy="2160270"/>
            <wp:effectExtent l="0" t="0" r="15875" b="11430"/>
            <wp:docPr id="7" name="图片 7" descr="0a.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a.152"/>
                    <pic:cNvPicPr>
                      <a:picLocks noChangeAspect="1"/>
                    </pic:cNvPicPr>
                  </pic:nvPicPr>
                  <pic:blipFill>
                    <a:blip r:embed="rId10"/>
                    <a:srcRect l="15778" t="10148" r="28028" b="11626"/>
                    <a:stretch>
                      <a:fillRect/>
                    </a:stretch>
                  </pic:blipFill>
                  <pic:spPr>
                    <a:xfrm>
                      <a:off x="0" y="0"/>
                      <a:ext cx="2232025" cy="2160270"/>
                    </a:xfrm>
                    <a:prstGeom prst="rect">
                      <a:avLst/>
                    </a:prstGeom>
                  </pic:spPr>
                </pic:pic>
              </a:graphicData>
            </a:graphic>
          </wp:inline>
        </w:drawing>
      </w:r>
    </w:p>
    <w:p w14:paraId="5FE63078">
      <w:pPr>
        <w:widowControl/>
        <w:shd w:val="clear" w:color="auto" w:fill="auto"/>
        <w:spacing w:line="360" w:lineRule="auto"/>
        <w:jc w:val="center"/>
        <w:rPr>
          <w:rFonts w:hint="eastAsia" w:ascii="微软雅黑" w:hAnsi="微软雅黑" w:eastAsia="微软雅黑" w:cs="微软雅黑"/>
          <w:b/>
          <w:bCs/>
          <w:kern w:val="0"/>
          <w:sz w:val="18"/>
          <w:szCs w:val="18"/>
          <w:highlight w:val="none"/>
        </w:rPr>
      </w:pPr>
      <w:r>
        <w:rPr>
          <w:rFonts w:hint="eastAsia" w:ascii="微软雅黑" w:hAnsi="微软雅黑" w:eastAsia="微软雅黑" w:cs="微软雅黑"/>
          <w:b/>
          <w:bCs/>
          <w:kern w:val="0"/>
          <w:sz w:val="18"/>
          <w:szCs w:val="18"/>
          <w:highlight w:val="none"/>
        </w:rPr>
        <w:t>图3完成状态</w:t>
      </w:r>
    </w:p>
    <w:p w14:paraId="2D29E9D5">
      <w:pPr>
        <w:shd w:val="clear" w:color="auto" w:fill="auto"/>
        <w:spacing w:line="360" w:lineRule="auto"/>
        <w:rPr>
          <w:rFonts w:hint="default" w:ascii="微软雅黑" w:hAnsi="微软雅黑" w:eastAsia="微软雅黑" w:cs="微软雅黑"/>
          <w:b/>
          <w:szCs w:val="21"/>
          <w:highlight w:val="none"/>
          <w:lang w:eastAsia="zh-CN"/>
          <w:woUserID w:val="1"/>
        </w:rPr>
      </w:pPr>
      <w:r>
        <w:rPr>
          <w:rFonts w:hint="eastAsia" w:ascii="微软雅黑" w:hAnsi="微软雅黑" w:eastAsia="微软雅黑" w:cs="微软雅黑"/>
          <w:b/>
          <w:szCs w:val="21"/>
          <w:highlight w:val="none"/>
        </w:rPr>
        <w:t xml:space="preserve">3.2 </w:t>
      </w:r>
      <w:r>
        <w:rPr>
          <w:rFonts w:hint="default" w:ascii="微软雅黑" w:hAnsi="微软雅黑" w:eastAsia="微软雅黑" w:cs="微软雅黑"/>
          <w:b/>
          <w:szCs w:val="21"/>
          <w:highlight w:val="none"/>
          <w:lang w:eastAsia="zh-CN"/>
          <w:woUserID w:val="1"/>
        </w:rPr>
        <w:t>以守为攻</w:t>
      </w:r>
    </w:p>
    <w:p w14:paraId="1956C7C3">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3.2.1</w:t>
      </w:r>
      <w:r>
        <w:rPr>
          <w:rFonts w:hint="eastAsia" w:ascii="微软雅黑" w:hAnsi="微软雅黑" w:eastAsia="微软雅黑" w:cs="微软雅黑"/>
          <w:kern w:val="0"/>
          <w:szCs w:val="21"/>
          <w:highlight w:val="none"/>
          <w:lang w:val="en-US" w:eastAsia="zh-CN"/>
        </w:rPr>
        <w:t>红蓝</w:t>
      </w:r>
      <w:r>
        <w:rPr>
          <w:rFonts w:hint="eastAsia" w:ascii="微软雅黑" w:hAnsi="微软雅黑" w:eastAsia="微软雅黑" w:cs="微软雅黑"/>
          <w:kern w:val="0"/>
          <w:szCs w:val="21"/>
          <w:highlight w:val="none"/>
        </w:rPr>
        <w:t>任务区</w:t>
      </w:r>
      <w:r>
        <w:rPr>
          <w:rFonts w:hint="eastAsia" w:ascii="微软雅黑" w:hAnsi="微软雅黑" w:eastAsia="微软雅黑" w:cs="微软雅黑"/>
          <w:kern w:val="0"/>
          <w:szCs w:val="21"/>
          <w:highlight w:val="none"/>
          <w:lang w:val="en-US" w:eastAsia="zh-CN"/>
        </w:rPr>
        <w:t>各放置8个能量块（边长约5cm，材质EVA），</w:t>
      </w:r>
      <w:r>
        <w:rPr>
          <w:rFonts w:hint="eastAsia" w:ascii="微软雅黑" w:hAnsi="微软雅黑" w:eastAsia="微软雅黑" w:cs="微软雅黑"/>
          <w:kern w:val="0"/>
          <w:szCs w:val="21"/>
          <w:highlight w:val="none"/>
        </w:rPr>
        <w:t>如图4。</w:t>
      </w:r>
    </w:p>
    <w:p w14:paraId="79E36BAC">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3.2.2</w:t>
      </w:r>
      <w:r>
        <w:rPr>
          <w:rFonts w:hint="eastAsia" w:ascii="微软雅黑" w:hAnsi="微软雅黑" w:eastAsia="微软雅黑" w:cs="微软雅黑"/>
          <w:kern w:val="0"/>
          <w:szCs w:val="21"/>
          <w:highlight w:val="none"/>
          <w:lang w:val="en-US" w:eastAsia="zh-CN"/>
        </w:rPr>
        <w:t>得分标准：能量块部分投影在防御区内（围栏内侧和上侧），且不与以外场地接触</w:t>
      </w:r>
      <w:r>
        <w:rPr>
          <w:rFonts w:hint="eastAsia" w:ascii="微软雅黑" w:hAnsi="微软雅黑" w:eastAsia="微软雅黑" w:cs="微软雅黑"/>
          <w:kern w:val="0"/>
          <w:szCs w:val="21"/>
          <w:highlight w:val="none"/>
        </w:rPr>
        <w:t>，</w:t>
      </w:r>
      <w:r>
        <w:rPr>
          <w:rFonts w:hint="eastAsia" w:ascii="微软雅黑" w:hAnsi="微软雅黑" w:eastAsia="微软雅黑" w:cs="微软雅黑"/>
          <w:kern w:val="0"/>
          <w:szCs w:val="21"/>
          <w:highlight w:val="none"/>
          <w:lang w:val="en-US" w:eastAsia="zh-CN"/>
        </w:rPr>
        <w:t>每个能量块</w:t>
      </w:r>
      <w:r>
        <w:rPr>
          <w:rFonts w:hint="eastAsia" w:ascii="微软雅黑" w:hAnsi="微软雅黑" w:eastAsia="微软雅黑" w:cs="微软雅黑"/>
          <w:kern w:val="0"/>
          <w:szCs w:val="21"/>
          <w:highlight w:val="none"/>
        </w:rPr>
        <w:t>得</w:t>
      </w:r>
      <w:r>
        <w:rPr>
          <w:rFonts w:hint="eastAsia" w:ascii="微软雅黑" w:hAnsi="微软雅黑" w:eastAsia="微软雅黑" w:cs="微软雅黑"/>
          <w:kern w:val="0"/>
          <w:szCs w:val="21"/>
          <w:highlight w:val="none"/>
          <w:lang w:val="en-US" w:eastAsia="zh-CN"/>
        </w:rPr>
        <w:t>15</w:t>
      </w:r>
      <w:r>
        <w:rPr>
          <w:rFonts w:hint="eastAsia" w:ascii="微软雅黑" w:hAnsi="微软雅黑" w:eastAsia="微软雅黑" w:cs="微软雅黑"/>
          <w:kern w:val="0"/>
          <w:szCs w:val="21"/>
          <w:highlight w:val="none"/>
        </w:rPr>
        <w:t>分。</w:t>
      </w:r>
    </w:p>
    <w:p w14:paraId="661AFC77">
      <w:pPr>
        <w:shd w:val="clear" w:color="auto" w:fill="auto"/>
        <w:jc w:val="center"/>
        <w:rPr>
          <w:rFonts w:hint="eastAsia" w:ascii="微软雅黑" w:hAnsi="微软雅黑" w:eastAsia="微软雅黑" w:cs="微软雅黑"/>
          <w:b/>
          <w:szCs w:val="21"/>
          <w:highlight w:val="none"/>
          <w:lang w:eastAsia="zh-CN"/>
        </w:rPr>
      </w:pPr>
      <w:r>
        <w:rPr>
          <w:rFonts w:hint="eastAsia" w:ascii="微软雅黑" w:hAnsi="微软雅黑" w:eastAsia="微软雅黑" w:cs="微软雅黑"/>
          <w:b/>
          <w:szCs w:val="21"/>
          <w:highlight w:val="none"/>
        </w:rPr>
        <mc:AlternateContent>
          <mc:Choice Requires="wps">
            <w:drawing>
              <wp:anchor distT="0" distB="0" distL="114300" distR="114300" simplePos="0" relativeHeight="251666432" behindDoc="0" locked="0" layoutInCell="1" allowOverlap="1">
                <wp:simplePos x="0" y="0"/>
                <wp:positionH relativeFrom="column">
                  <wp:posOffset>5501005</wp:posOffset>
                </wp:positionH>
                <wp:positionV relativeFrom="paragraph">
                  <wp:posOffset>5715</wp:posOffset>
                </wp:positionV>
                <wp:extent cx="498475" cy="292735"/>
                <wp:effectExtent l="922020" t="5080" r="8255" b="387985"/>
                <wp:wrapNone/>
                <wp:docPr id="26" name="自选图形 130"/>
                <wp:cNvGraphicFramePr/>
                <a:graphic xmlns:a="http://schemas.openxmlformats.org/drawingml/2006/main">
                  <a:graphicData uri="http://schemas.microsoft.com/office/word/2010/wordprocessingShape">
                    <wps:wsp>
                      <wps:cNvSpPr/>
                      <wps:spPr>
                        <a:xfrm>
                          <a:off x="0" y="0"/>
                          <a:ext cx="498475" cy="292735"/>
                        </a:xfrm>
                        <a:prstGeom prst="wedgeRectCallout">
                          <a:avLst>
                            <a:gd name="adj1" fmla="val -227834"/>
                            <a:gd name="adj2" fmla="val 173644"/>
                          </a:avLst>
                        </a:prstGeom>
                        <a:solidFill>
                          <a:srgbClr val="FFFFFF"/>
                        </a:solidFill>
                        <a:ln w="9525" cap="flat" cmpd="sng">
                          <a:solidFill>
                            <a:srgbClr val="FF0000"/>
                          </a:solidFill>
                          <a:prstDash val="solid"/>
                          <a:miter/>
                          <a:headEnd type="none" w="med" len="med"/>
                          <a:tailEnd type="none" w="med" len="med"/>
                        </a:ln>
                      </wps:spPr>
                      <wps:txbx>
                        <w:txbxContent>
                          <w:p w14:paraId="07B6B5A1">
                            <w:pPr>
                              <w:rPr>
                                <w:rFonts w:hint="default" w:eastAsia="宋体"/>
                                <w:b/>
                                <w:sz w:val="16"/>
                                <w:szCs w:val="20"/>
                                <w:lang w:val="en-US" w:eastAsia="zh-CN"/>
                              </w:rPr>
                            </w:pPr>
                            <w:r>
                              <w:rPr>
                                <w:rFonts w:hint="eastAsia"/>
                                <w:b/>
                                <w:sz w:val="16"/>
                                <w:szCs w:val="20"/>
                                <w:lang w:val="en-US" w:eastAsia="zh-CN"/>
                              </w:rPr>
                              <w:t>防御区</w:t>
                            </w:r>
                          </w:p>
                        </w:txbxContent>
                      </wps:txbx>
                      <wps:bodyPr vert="horz" wrap="square" anchor="t" anchorCtr="0" upright="1"/>
                    </wps:wsp>
                  </a:graphicData>
                </a:graphic>
              </wp:anchor>
            </w:drawing>
          </mc:Choice>
          <mc:Fallback>
            <w:pict>
              <v:shape id="自选图形 130" o:spid="_x0000_s1026" o:spt="61" type="#_x0000_t61" style="position:absolute;left:0pt;margin-left:433.15pt;margin-top:0.45pt;height:23.05pt;width:39.25pt;z-index:251666432;mso-width-relative:page;mso-height-relative:page;" fillcolor="#FFFFFF" filled="t" stroked="t" coordsize="21600,21600" o:gfxdata="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DFu+NnV&#10;AAAABwEAAA8AAAAAAAAAAQAgAAAAIgAAAGRycy9kb3ducmV2LnhtbFBLAQIUABQAAAAIAIdO4kDe&#10;JvzMXAIAAMQEAAAOAAAAAAAAAAEAIAAAACQBAABkcnMvZTJvRG9jLnhtbFBLBQYAAAAABgAGAFkB&#10;AADyBQAAAAA=&#10;" adj="-38412,48307">
                <v:fill on="t" focussize="0,0"/>
                <v:stroke color="#FF0000" joinstyle="miter"/>
                <v:imagedata o:title=""/>
                <o:lock v:ext="edit" aspectratio="f"/>
                <v:textbox>
                  <w:txbxContent>
                    <w:p w14:paraId="07B6B5A1">
                      <w:pPr>
                        <w:rPr>
                          <w:rFonts w:hint="default" w:eastAsia="宋体"/>
                          <w:b/>
                          <w:sz w:val="16"/>
                          <w:szCs w:val="20"/>
                          <w:lang w:val="en-US" w:eastAsia="zh-CN"/>
                        </w:rPr>
                      </w:pPr>
                      <w:r>
                        <w:rPr>
                          <w:rFonts w:hint="eastAsia"/>
                          <w:b/>
                          <w:sz w:val="16"/>
                          <w:szCs w:val="20"/>
                          <w:lang w:val="en-US" w:eastAsia="zh-CN"/>
                        </w:rPr>
                        <w:t>防御区</w:t>
                      </w:r>
                    </w:p>
                  </w:txbxContent>
                </v:textbox>
              </v:shape>
            </w:pict>
          </mc:Fallback>
        </mc:AlternateContent>
      </w:r>
      <w:r>
        <w:rPr>
          <w:rFonts w:hint="eastAsia" w:ascii="微软雅黑" w:hAnsi="微软雅黑" w:eastAsia="微软雅黑" w:cs="微软雅黑"/>
          <w:b/>
          <w:szCs w:val="21"/>
          <w:highlight w:val="none"/>
        </w:rPr>
        <mc:AlternateContent>
          <mc:Choice Requires="wps">
            <w:drawing>
              <wp:anchor distT="0" distB="0" distL="114300" distR="114300" simplePos="0" relativeHeight="251660288" behindDoc="0" locked="0" layoutInCell="1" allowOverlap="1">
                <wp:simplePos x="0" y="0"/>
                <wp:positionH relativeFrom="column">
                  <wp:posOffset>638810</wp:posOffset>
                </wp:positionH>
                <wp:positionV relativeFrom="paragraph">
                  <wp:posOffset>33020</wp:posOffset>
                </wp:positionV>
                <wp:extent cx="498475" cy="292735"/>
                <wp:effectExtent l="4445" t="4445" r="868680" b="426720"/>
                <wp:wrapNone/>
                <wp:docPr id="2" name="自选图形 130"/>
                <wp:cNvGraphicFramePr/>
                <a:graphic xmlns:a="http://schemas.openxmlformats.org/drawingml/2006/main">
                  <a:graphicData uri="http://schemas.microsoft.com/office/word/2010/wordprocessingShape">
                    <wps:wsp>
                      <wps:cNvSpPr/>
                      <wps:spPr>
                        <a:xfrm>
                          <a:off x="0" y="0"/>
                          <a:ext cx="498475" cy="292735"/>
                        </a:xfrm>
                        <a:prstGeom prst="wedgeRectCallout">
                          <a:avLst>
                            <a:gd name="adj1" fmla="val 213821"/>
                            <a:gd name="adj2" fmla="val 184490"/>
                          </a:avLst>
                        </a:prstGeom>
                        <a:solidFill>
                          <a:srgbClr val="FFFFFF"/>
                        </a:solidFill>
                        <a:ln w="9525" cap="flat" cmpd="sng">
                          <a:solidFill>
                            <a:srgbClr val="FF0000"/>
                          </a:solidFill>
                          <a:prstDash val="solid"/>
                          <a:miter/>
                          <a:headEnd type="none" w="med" len="med"/>
                          <a:tailEnd type="none" w="med" len="med"/>
                        </a:ln>
                      </wps:spPr>
                      <wps:txbx>
                        <w:txbxContent>
                          <w:p w14:paraId="404CF3CC">
                            <w:pPr>
                              <w:rPr>
                                <w:rFonts w:hint="default" w:eastAsia="宋体"/>
                                <w:b/>
                                <w:sz w:val="16"/>
                                <w:szCs w:val="20"/>
                                <w:lang w:val="en-US" w:eastAsia="zh-CN"/>
                              </w:rPr>
                            </w:pPr>
                            <w:r>
                              <w:rPr>
                                <w:rFonts w:hint="eastAsia"/>
                                <w:b/>
                                <w:sz w:val="16"/>
                                <w:szCs w:val="20"/>
                                <w:lang w:val="en-US" w:eastAsia="zh-CN"/>
                              </w:rPr>
                              <w:t>防御区</w:t>
                            </w:r>
                          </w:p>
                        </w:txbxContent>
                      </wps:txbx>
                      <wps:bodyPr vert="horz" wrap="square" anchor="t" anchorCtr="0" upright="1"/>
                    </wps:wsp>
                  </a:graphicData>
                </a:graphic>
              </wp:anchor>
            </w:drawing>
          </mc:Choice>
          <mc:Fallback>
            <w:pict>
              <v:shape id="自选图形 130" o:spid="_x0000_s1026" o:spt="61" type="#_x0000_t61" style="position:absolute;left:0pt;margin-left:50.3pt;margin-top:2.6pt;height:23.05pt;width:39.25pt;z-index:251660288;mso-width-relative:page;mso-height-relative:page;" fillcolor="#FFFFFF" filled="t" stroked="t" coordsize="21600,21600" o:gfxdata="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H/NpD7SAAAACAEA&#10;AA8AAAAAAAAAAQAgAAAAIgAAAGRycy9kb3ducmV2LnhtbFBLAQIUABQAAAAIAIdO4kDu7YakWQIA&#10;AMIEAAAOAAAAAAAAAAEAIAAAACEBAABkcnMvZTJvRG9jLnhtbFBLBQYAAAAABgAGAFkBAADsBQAA&#10;AAA=&#10;" adj="56985,50650">
                <v:fill on="t" focussize="0,0"/>
                <v:stroke color="#FF0000" joinstyle="miter"/>
                <v:imagedata o:title=""/>
                <o:lock v:ext="edit" aspectratio="f"/>
                <v:textbox>
                  <w:txbxContent>
                    <w:p w14:paraId="404CF3CC">
                      <w:pPr>
                        <w:rPr>
                          <w:rFonts w:hint="default" w:eastAsia="宋体"/>
                          <w:b/>
                          <w:sz w:val="16"/>
                          <w:szCs w:val="20"/>
                          <w:lang w:val="en-US" w:eastAsia="zh-CN"/>
                        </w:rPr>
                      </w:pPr>
                      <w:r>
                        <w:rPr>
                          <w:rFonts w:hint="eastAsia"/>
                          <w:b/>
                          <w:sz w:val="16"/>
                          <w:szCs w:val="20"/>
                          <w:lang w:val="en-US" w:eastAsia="zh-CN"/>
                        </w:rPr>
                        <w:t>防御区</w:t>
                      </w:r>
                    </w:p>
                  </w:txbxContent>
                </v:textbox>
              </v:shape>
            </w:pict>
          </mc:Fallback>
        </mc:AlternateContent>
      </w:r>
      <w:r>
        <w:rPr>
          <w:rFonts w:hint="eastAsia" w:ascii="微软雅黑" w:hAnsi="微软雅黑" w:eastAsia="微软雅黑" w:cs="微软雅黑"/>
          <w:b/>
          <w:szCs w:val="21"/>
          <w:highlight w:val="none"/>
        </w:rPr>
        <w:drawing>
          <wp:inline distT="0" distB="0" distL="114300" distR="114300">
            <wp:extent cx="4328795" cy="1334135"/>
            <wp:effectExtent l="0" t="0" r="0" b="0"/>
            <wp:docPr id="25" name="图片 25" descr="IMG_20250930_15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_20250930_151913"/>
                    <pic:cNvPicPr>
                      <a:picLocks noChangeAspect="1"/>
                    </pic:cNvPicPr>
                  </pic:nvPicPr>
                  <pic:blipFill>
                    <a:blip r:embed="rId11"/>
                    <a:srcRect l="18310" t="39024" r="16167" b="15222"/>
                    <a:stretch>
                      <a:fillRect/>
                    </a:stretch>
                  </pic:blipFill>
                  <pic:spPr>
                    <a:xfrm>
                      <a:off x="0" y="0"/>
                      <a:ext cx="4328795" cy="1334135"/>
                    </a:xfrm>
                    <a:prstGeom prst="rect">
                      <a:avLst/>
                    </a:prstGeom>
                  </pic:spPr>
                </pic:pic>
              </a:graphicData>
            </a:graphic>
          </wp:inline>
        </w:drawing>
      </w:r>
      <w:r>
        <w:rPr>
          <w:rFonts w:hint="eastAsia" w:ascii="微软雅黑" w:hAnsi="微软雅黑" w:eastAsia="微软雅黑" w:cs="微软雅黑"/>
          <w:kern w:val="0"/>
          <w:szCs w:val="21"/>
          <w:highlight w:val="none"/>
          <w:lang w:val="en-US" w:eastAsia="zh-CN"/>
        </w:rPr>
        <w:t xml:space="preserve"> </w:t>
      </w:r>
      <w:r>
        <w:rPr>
          <w:rFonts w:hint="eastAsia" w:ascii="微软雅黑" w:hAnsi="微软雅黑" w:eastAsia="微软雅黑" w:cs="微软雅黑"/>
          <w:b/>
          <w:szCs w:val="21"/>
          <w:highlight w:val="none"/>
          <w:lang w:val="en-US" w:eastAsia="zh-CN"/>
        </w:rPr>
        <w:t xml:space="preserve">  </w:t>
      </w:r>
    </w:p>
    <w:p w14:paraId="14BBC800">
      <w:pPr>
        <w:widowControl/>
        <w:shd w:val="clear" w:color="auto" w:fill="auto"/>
        <w:spacing w:line="360" w:lineRule="auto"/>
        <w:jc w:val="center"/>
        <w:rPr>
          <w:rFonts w:hint="eastAsia" w:ascii="微软雅黑" w:hAnsi="微软雅黑" w:eastAsia="微软雅黑" w:cs="微软雅黑"/>
          <w:b/>
          <w:bCs/>
          <w:kern w:val="0"/>
          <w:sz w:val="18"/>
          <w:szCs w:val="18"/>
          <w:highlight w:val="none"/>
          <w:lang w:eastAsia="zh-CN"/>
        </w:rPr>
      </w:pPr>
      <w:r>
        <w:rPr>
          <w:sz w:val="21"/>
          <w:highlight w:val="none"/>
        </w:rPr>
        <mc:AlternateContent>
          <mc:Choice Requires="wps">
            <w:drawing>
              <wp:anchor distT="0" distB="0" distL="114300" distR="114300" simplePos="0" relativeHeight="251664384" behindDoc="0" locked="0" layoutInCell="1" allowOverlap="1">
                <wp:simplePos x="0" y="0"/>
                <wp:positionH relativeFrom="column">
                  <wp:posOffset>2525395</wp:posOffset>
                </wp:positionH>
                <wp:positionV relativeFrom="paragraph">
                  <wp:posOffset>285115</wp:posOffset>
                </wp:positionV>
                <wp:extent cx="1488440" cy="1487805"/>
                <wp:effectExtent l="57150" t="57150" r="73660" b="74295"/>
                <wp:wrapNone/>
                <wp:docPr id="15" name="矩形 15"/>
                <wp:cNvGraphicFramePr/>
                <a:graphic xmlns:a="http://schemas.openxmlformats.org/drawingml/2006/main">
                  <a:graphicData uri="http://schemas.microsoft.com/office/word/2010/wordprocessingShape">
                    <wps:wsp>
                      <wps:cNvSpPr/>
                      <wps:spPr>
                        <a:xfrm>
                          <a:off x="2936240" y="974725"/>
                          <a:ext cx="1488440" cy="1487805"/>
                        </a:xfrm>
                        <a:prstGeom prst="rect">
                          <a:avLst/>
                        </a:prstGeom>
                        <a:noFill/>
                        <a:ln w="114300">
                          <a:solidFill>
                            <a:srgbClr val="FF0000">
                              <a:alpha val="50000"/>
                            </a:srgb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8.85pt;margin-top:22.45pt;height:117.15pt;width:117.2pt;z-index:251664384;v-text-anchor:middle;mso-width-relative:page;mso-height-relative:page;" filled="f" stroked="t" coordsize="21600,21600" o:gfxdata="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f4ditgAAAAKAQAADwAAAAAAAAABACAAAAAiAAAA&#10;ZHJzL2Rvd25yZXYueG1sUEsBAhQAFAAAAAgAh07iQF6xlB15AgAA5AQAAA4AAAAAAAAAAQAgAAAA&#10;JwEAAGRycy9lMm9Eb2MueG1sUEsFBgAAAAAGAAYAWQEAABIGAAAAAA==&#10;">
                <v:fill on="f" focussize="0,0"/>
                <v:stroke weight="9pt" color="#FF0000 [2404]" opacity="32768f" joinstyle="round"/>
                <v:imagedata o:title=""/>
                <o:lock v:ext="edit" aspectratio="f"/>
              </v:rect>
            </w:pict>
          </mc:Fallback>
        </mc:AlternateContent>
      </w:r>
      <w:r>
        <w:rPr>
          <w:rFonts w:hint="eastAsia" w:ascii="微软雅黑" w:hAnsi="微软雅黑" w:eastAsia="微软雅黑" w:cs="微软雅黑"/>
          <w:b/>
          <w:szCs w:val="21"/>
          <w:highlight w:val="none"/>
        </w:rPr>
        <mc:AlternateContent>
          <mc:Choice Requires="wps">
            <w:drawing>
              <wp:anchor distT="0" distB="0" distL="114300" distR="114300" simplePos="0" relativeHeight="251663360" behindDoc="0" locked="0" layoutInCell="1" allowOverlap="1">
                <wp:simplePos x="0" y="0"/>
                <wp:positionH relativeFrom="column">
                  <wp:posOffset>1504950</wp:posOffset>
                </wp:positionH>
                <wp:positionV relativeFrom="paragraph">
                  <wp:posOffset>75565</wp:posOffset>
                </wp:positionV>
                <wp:extent cx="498475" cy="492760"/>
                <wp:effectExtent l="4445" t="4445" r="544830" b="93345"/>
                <wp:wrapNone/>
                <wp:docPr id="9" name="自选图形 130"/>
                <wp:cNvGraphicFramePr/>
                <a:graphic xmlns:a="http://schemas.openxmlformats.org/drawingml/2006/main">
                  <a:graphicData uri="http://schemas.microsoft.com/office/word/2010/wordprocessingShape">
                    <wps:wsp>
                      <wps:cNvSpPr/>
                      <wps:spPr>
                        <a:xfrm>
                          <a:off x="0" y="0"/>
                          <a:ext cx="498475" cy="492760"/>
                        </a:xfrm>
                        <a:prstGeom prst="wedgeRectCallout">
                          <a:avLst>
                            <a:gd name="adj1" fmla="val 151019"/>
                            <a:gd name="adj2" fmla="val 64046"/>
                          </a:avLst>
                        </a:prstGeom>
                        <a:solidFill>
                          <a:srgbClr val="FFFFFF"/>
                        </a:solidFill>
                        <a:ln w="9525" cap="flat" cmpd="sng">
                          <a:solidFill>
                            <a:srgbClr val="FF0000"/>
                          </a:solidFill>
                          <a:prstDash val="solid"/>
                          <a:miter/>
                          <a:headEnd type="none" w="med" len="med"/>
                          <a:tailEnd type="none" w="med" len="med"/>
                        </a:ln>
                      </wps:spPr>
                      <wps:txbx>
                        <w:txbxContent>
                          <w:p w14:paraId="395DECA8">
                            <w:pPr>
                              <w:rPr>
                                <w:rFonts w:hint="default" w:eastAsia="宋体"/>
                                <w:b/>
                                <w:sz w:val="16"/>
                                <w:szCs w:val="20"/>
                                <w:lang w:val="en-US" w:eastAsia="zh-CN"/>
                              </w:rPr>
                            </w:pPr>
                            <w:r>
                              <w:rPr>
                                <w:rFonts w:hint="eastAsia"/>
                                <w:b/>
                                <w:sz w:val="16"/>
                                <w:szCs w:val="20"/>
                                <w:lang w:val="en-US" w:eastAsia="zh-CN"/>
                              </w:rPr>
                              <w:t>防御区围栏</w:t>
                            </w:r>
                          </w:p>
                        </w:txbxContent>
                      </wps:txbx>
                      <wps:bodyPr vert="horz" wrap="square" anchor="t" anchorCtr="0" upright="1"/>
                    </wps:wsp>
                  </a:graphicData>
                </a:graphic>
              </wp:anchor>
            </w:drawing>
          </mc:Choice>
          <mc:Fallback>
            <w:pict>
              <v:shape id="自选图形 130" o:spid="_x0000_s1026" o:spt="61" type="#_x0000_t61" style="position:absolute;left:0pt;margin-left:118.5pt;margin-top:5.95pt;height:38.8pt;width:39.25pt;z-index:251663360;mso-width-relative:page;mso-height-relative:page;" fillcolor="#FFFFFF" filled="t" stroked="t" coordsize="21600,21600" o:gfxdata="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hi7Ec2AAA&#10;AAkBAAAPAAAAAAAAAAEAIAAAACIAAABkcnMvZG93bnJldi54bWxQSwECFAAUAAAACACHTuJAnQRZ&#10;pFcCAADBBAAADgAAAAAAAAABACAAAAAnAQAAZHJzL2Uyb0RvYy54bWxQSwUGAAAAAAYABgBZAQAA&#10;8AUAAAAA&#10;" adj="43420,24634">
                <v:fill on="t" focussize="0,0"/>
                <v:stroke color="#FF0000" joinstyle="miter"/>
                <v:imagedata o:title=""/>
                <o:lock v:ext="edit" aspectratio="f"/>
                <v:textbox>
                  <w:txbxContent>
                    <w:p w14:paraId="395DECA8">
                      <w:pPr>
                        <w:rPr>
                          <w:rFonts w:hint="default" w:eastAsia="宋体"/>
                          <w:b/>
                          <w:sz w:val="16"/>
                          <w:szCs w:val="20"/>
                          <w:lang w:val="en-US" w:eastAsia="zh-CN"/>
                        </w:rPr>
                      </w:pPr>
                      <w:r>
                        <w:rPr>
                          <w:rFonts w:hint="eastAsia"/>
                          <w:b/>
                          <w:sz w:val="16"/>
                          <w:szCs w:val="20"/>
                          <w:lang w:val="en-US" w:eastAsia="zh-CN"/>
                        </w:rPr>
                        <w:t>防御区围栏</w:t>
                      </w:r>
                    </w:p>
                  </w:txbxContent>
                </v:textbox>
              </v:shape>
            </w:pict>
          </mc:Fallback>
        </mc:AlternateContent>
      </w:r>
      <w:r>
        <w:rPr>
          <w:rFonts w:hint="eastAsia" w:ascii="微软雅黑" w:hAnsi="微软雅黑" w:eastAsia="微软雅黑" w:cs="微软雅黑"/>
          <w:b/>
          <w:bCs/>
          <w:kern w:val="0"/>
          <w:sz w:val="18"/>
          <w:szCs w:val="18"/>
          <w:highlight w:val="none"/>
          <w:lang w:eastAsia="zh-CN"/>
        </w:rPr>
        <w:drawing>
          <wp:inline distT="0" distB="0" distL="114300" distR="114300">
            <wp:extent cx="2589530" cy="1800225"/>
            <wp:effectExtent l="0" t="0" r="1270" b="9525"/>
            <wp:docPr id="14" name="图片 14" descr="0a.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0a.206"/>
                    <pic:cNvPicPr>
                      <a:picLocks noChangeAspect="1"/>
                    </pic:cNvPicPr>
                  </pic:nvPicPr>
                  <pic:blipFill>
                    <a:blip r:embed="rId12"/>
                    <a:stretch>
                      <a:fillRect/>
                    </a:stretch>
                  </pic:blipFill>
                  <pic:spPr>
                    <a:xfrm>
                      <a:off x="0" y="0"/>
                      <a:ext cx="2589530" cy="1800225"/>
                    </a:xfrm>
                    <a:prstGeom prst="rect">
                      <a:avLst/>
                    </a:prstGeom>
                  </pic:spPr>
                </pic:pic>
              </a:graphicData>
            </a:graphic>
          </wp:inline>
        </w:drawing>
      </w:r>
    </w:p>
    <w:p w14:paraId="2DBCCACB">
      <w:pPr>
        <w:widowControl/>
        <w:shd w:val="clear" w:color="auto" w:fill="auto"/>
        <w:spacing w:line="360" w:lineRule="auto"/>
        <w:jc w:val="center"/>
        <w:rPr>
          <w:rFonts w:hint="eastAsia" w:ascii="微软雅黑" w:hAnsi="微软雅黑" w:eastAsia="微软雅黑" w:cs="微软雅黑"/>
          <w:b/>
          <w:bCs/>
          <w:kern w:val="0"/>
          <w:sz w:val="18"/>
          <w:szCs w:val="18"/>
          <w:highlight w:val="none"/>
        </w:rPr>
      </w:pPr>
      <w:r>
        <w:rPr>
          <w:rFonts w:hint="eastAsia" w:ascii="微软雅黑" w:hAnsi="微软雅黑" w:eastAsia="微软雅黑" w:cs="微软雅黑"/>
          <w:b/>
          <w:bCs/>
          <w:kern w:val="0"/>
          <w:sz w:val="18"/>
          <w:szCs w:val="18"/>
          <w:highlight w:val="none"/>
        </w:rPr>
        <w:t>图4初始状态</w:t>
      </w:r>
    </w:p>
    <w:p w14:paraId="242F66EC">
      <w:pPr>
        <w:widowControl/>
        <w:shd w:val="clear" w:color="auto" w:fill="auto"/>
        <w:spacing w:line="360" w:lineRule="auto"/>
        <w:jc w:val="center"/>
        <w:rPr>
          <w:rFonts w:hint="eastAsia" w:ascii="微软雅黑" w:hAnsi="微软雅黑" w:eastAsia="微软雅黑" w:cs="微软雅黑"/>
          <w:b/>
          <w:bCs/>
          <w:kern w:val="0"/>
          <w:sz w:val="18"/>
          <w:szCs w:val="18"/>
          <w:highlight w:val="none"/>
          <w:lang w:eastAsia="zh-CN"/>
        </w:rPr>
      </w:pPr>
      <w:r>
        <w:rPr>
          <w:rFonts w:hint="eastAsia" w:ascii="微软雅黑" w:hAnsi="微软雅黑" w:eastAsia="微软雅黑" w:cs="微软雅黑"/>
          <w:b/>
          <w:bCs/>
          <w:kern w:val="0"/>
          <w:sz w:val="18"/>
          <w:szCs w:val="18"/>
          <w:highlight w:val="none"/>
          <w:lang w:eastAsia="zh-CN"/>
        </w:rPr>
        <w:drawing>
          <wp:inline distT="0" distB="0" distL="114300" distR="114300">
            <wp:extent cx="3107055" cy="2160270"/>
            <wp:effectExtent l="0" t="0" r="17145" b="11430"/>
            <wp:docPr id="21" name="图片 21" descr="0a.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a.207"/>
                    <pic:cNvPicPr>
                      <a:picLocks noChangeAspect="1"/>
                    </pic:cNvPicPr>
                  </pic:nvPicPr>
                  <pic:blipFill>
                    <a:blip r:embed="rId13"/>
                    <a:stretch>
                      <a:fillRect/>
                    </a:stretch>
                  </pic:blipFill>
                  <pic:spPr>
                    <a:xfrm>
                      <a:off x="0" y="0"/>
                      <a:ext cx="3107055" cy="2160270"/>
                    </a:xfrm>
                    <a:prstGeom prst="rect">
                      <a:avLst/>
                    </a:prstGeom>
                  </pic:spPr>
                </pic:pic>
              </a:graphicData>
            </a:graphic>
          </wp:inline>
        </w:drawing>
      </w:r>
    </w:p>
    <w:p w14:paraId="0F8AF172">
      <w:pPr>
        <w:widowControl/>
        <w:shd w:val="clear" w:color="auto" w:fill="auto"/>
        <w:spacing w:line="360" w:lineRule="auto"/>
        <w:jc w:val="center"/>
        <w:rPr>
          <w:rFonts w:hint="default" w:ascii="微软雅黑" w:hAnsi="微软雅黑" w:eastAsia="微软雅黑" w:cs="微软雅黑"/>
          <w:b/>
          <w:bCs/>
          <w:kern w:val="0"/>
          <w:sz w:val="18"/>
          <w:szCs w:val="18"/>
          <w:highlight w:val="none"/>
          <w:lang w:val="en-US" w:eastAsia="zh-CN"/>
        </w:rPr>
      </w:pPr>
      <w:r>
        <w:rPr>
          <w:rFonts w:hint="eastAsia" w:ascii="微软雅黑" w:hAnsi="微软雅黑" w:eastAsia="微软雅黑" w:cs="微软雅黑"/>
          <w:b/>
          <w:bCs/>
          <w:kern w:val="0"/>
          <w:sz w:val="18"/>
          <w:szCs w:val="18"/>
          <w:highlight w:val="none"/>
        </w:rPr>
        <w:t>图</w:t>
      </w:r>
      <w:r>
        <w:rPr>
          <w:rFonts w:hint="eastAsia" w:ascii="微软雅黑" w:hAnsi="微软雅黑" w:eastAsia="微软雅黑" w:cs="微软雅黑"/>
          <w:b/>
          <w:bCs/>
          <w:kern w:val="0"/>
          <w:sz w:val="18"/>
          <w:szCs w:val="18"/>
          <w:highlight w:val="none"/>
          <w:lang w:val="en-US" w:eastAsia="zh-CN"/>
        </w:rPr>
        <w:t>5完成示意</w:t>
      </w:r>
    </w:p>
    <w:p w14:paraId="0BB92D24">
      <w:pPr>
        <w:shd w:val="clear" w:color="auto" w:fill="auto"/>
        <w:spacing w:line="360" w:lineRule="auto"/>
        <w:rPr>
          <w:rFonts w:hint="default" w:ascii="微软雅黑" w:hAnsi="微软雅黑" w:eastAsia="微软雅黑" w:cs="微软雅黑"/>
          <w:b/>
          <w:szCs w:val="21"/>
          <w:highlight w:val="none"/>
          <w:lang w:eastAsia="zh-CN"/>
          <w:woUserID w:val="1"/>
        </w:rPr>
      </w:pPr>
      <w:r>
        <w:rPr>
          <w:rFonts w:hint="eastAsia" w:ascii="微软雅黑" w:hAnsi="微软雅黑" w:eastAsia="微软雅黑" w:cs="微软雅黑"/>
          <w:b/>
          <w:szCs w:val="21"/>
          <w:highlight w:val="none"/>
        </w:rPr>
        <w:t>3.3</w:t>
      </w:r>
      <w:r>
        <w:rPr>
          <w:rFonts w:hint="default" w:ascii="微软雅黑" w:hAnsi="微软雅黑" w:eastAsia="微软雅黑" w:cs="微软雅黑"/>
          <w:b/>
          <w:szCs w:val="21"/>
          <w:highlight w:val="none"/>
          <w:lang w:eastAsia="zh-CN"/>
          <w:woUserID w:val="1"/>
        </w:rPr>
        <w:t>火力全开</w:t>
      </w:r>
    </w:p>
    <w:p w14:paraId="659B605C">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3.3.1</w:t>
      </w:r>
      <w:r>
        <w:rPr>
          <w:rFonts w:hint="eastAsia" w:ascii="微软雅黑" w:hAnsi="微软雅黑" w:eastAsia="微软雅黑" w:cs="微软雅黑"/>
          <w:kern w:val="0"/>
          <w:szCs w:val="21"/>
          <w:highlight w:val="none"/>
          <w:lang w:val="en-US" w:eastAsia="zh-CN"/>
        </w:rPr>
        <w:t>红蓝</w:t>
      </w:r>
      <w:r>
        <w:rPr>
          <w:rFonts w:hint="eastAsia" w:ascii="微软雅黑" w:hAnsi="微软雅黑" w:eastAsia="微软雅黑" w:cs="微软雅黑"/>
          <w:kern w:val="0"/>
          <w:szCs w:val="21"/>
          <w:highlight w:val="none"/>
        </w:rPr>
        <w:t>任务区</w:t>
      </w:r>
      <w:r>
        <w:rPr>
          <w:rFonts w:hint="eastAsia" w:ascii="微软雅黑" w:hAnsi="微软雅黑" w:eastAsia="微软雅黑" w:cs="微软雅黑"/>
          <w:kern w:val="0"/>
          <w:szCs w:val="21"/>
          <w:highlight w:val="none"/>
          <w:lang w:val="en-US" w:eastAsia="zh-CN"/>
        </w:rPr>
        <w:t>边框上各放置8个星力弹（直径约4cm，材质EVA），场地中央放有4个收集框，框底有拨杆，可以将球拨到己方或者对方场地。</w:t>
      </w:r>
      <w:r>
        <w:rPr>
          <w:rFonts w:hint="eastAsia" w:ascii="微软雅黑" w:hAnsi="微软雅黑" w:eastAsia="微软雅黑" w:cs="微软雅黑"/>
          <w:kern w:val="0"/>
          <w:szCs w:val="21"/>
          <w:highlight w:val="none"/>
        </w:rPr>
        <w:t>如图</w:t>
      </w:r>
      <w:r>
        <w:rPr>
          <w:rFonts w:hint="eastAsia" w:ascii="微软雅黑" w:hAnsi="微软雅黑" w:eastAsia="微软雅黑" w:cs="微软雅黑"/>
          <w:kern w:val="0"/>
          <w:szCs w:val="21"/>
          <w:highlight w:val="none"/>
          <w:lang w:val="en-US" w:eastAsia="zh-CN"/>
        </w:rPr>
        <w:t>6</w:t>
      </w:r>
      <w:r>
        <w:rPr>
          <w:rFonts w:hint="eastAsia" w:ascii="微软雅黑" w:hAnsi="微软雅黑" w:eastAsia="微软雅黑" w:cs="微软雅黑"/>
          <w:kern w:val="0"/>
          <w:szCs w:val="21"/>
          <w:highlight w:val="none"/>
        </w:rPr>
        <w:t>。</w:t>
      </w:r>
    </w:p>
    <w:p w14:paraId="38731187">
      <w:pPr>
        <w:widowControl/>
        <w:shd w:val="clear" w:color="auto" w:fill="auto"/>
        <w:spacing w:line="360" w:lineRule="auto"/>
        <w:jc w:val="left"/>
        <w:rPr>
          <w:rFonts w:hint="eastAsia" w:ascii="微软雅黑" w:hAnsi="微软雅黑" w:eastAsia="微软雅黑" w:cs="微软雅黑"/>
          <w:b/>
          <w:bCs/>
          <w:kern w:val="0"/>
          <w:sz w:val="18"/>
          <w:szCs w:val="18"/>
          <w:highlight w:val="none"/>
          <w:lang w:eastAsia="zh-CN"/>
        </w:rPr>
      </w:pPr>
      <w:r>
        <w:rPr>
          <w:rFonts w:hint="eastAsia" w:ascii="微软雅黑" w:hAnsi="微软雅黑" w:eastAsia="微软雅黑" w:cs="微软雅黑"/>
          <w:kern w:val="0"/>
          <w:szCs w:val="21"/>
          <w:highlight w:val="none"/>
        </w:rPr>
        <w:t>3.3.2</w:t>
      </w:r>
      <w:r>
        <w:rPr>
          <w:rFonts w:hint="eastAsia" w:ascii="微软雅黑" w:hAnsi="微软雅黑" w:eastAsia="微软雅黑" w:cs="微软雅黑"/>
          <w:kern w:val="0"/>
          <w:szCs w:val="21"/>
          <w:highlight w:val="none"/>
          <w:lang w:val="en-US" w:eastAsia="zh-CN"/>
        </w:rPr>
        <w:t>得分标准：星力弹进入收集框内（框的内侧或者上侧），每一个星力弹</w:t>
      </w:r>
      <w:r>
        <w:rPr>
          <w:rFonts w:hint="eastAsia" w:ascii="微软雅黑" w:hAnsi="微软雅黑" w:eastAsia="微软雅黑" w:cs="微软雅黑"/>
          <w:kern w:val="0"/>
          <w:szCs w:val="21"/>
          <w:highlight w:val="none"/>
        </w:rPr>
        <w:t>得</w:t>
      </w:r>
      <w:r>
        <w:rPr>
          <w:rFonts w:hint="eastAsia" w:ascii="微软雅黑" w:hAnsi="微软雅黑" w:eastAsia="微软雅黑" w:cs="微软雅黑"/>
          <w:kern w:val="0"/>
          <w:szCs w:val="21"/>
          <w:highlight w:val="none"/>
          <w:lang w:val="en-US" w:eastAsia="zh-CN"/>
        </w:rPr>
        <w:t>1</w:t>
      </w:r>
      <w:r>
        <w:rPr>
          <w:rFonts w:hint="eastAsia" w:ascii="微软雅黑" w:hAnsi="微软雅黑" w:eastAsia="微软雅黑" w:cs="微软雅黑"/>
          <w:kern w:val="0"/>
          <w:szCs w:val="21"/>
          <w:highlight w:val="none"/>
        </w:rPr>
        <w:t>0分。</w:t>
      </w:r>
      <w:r>
        <w:rPr>
          <w:rFonts w:hint="eastAsia" w:ascii="微软雅黑" w:hAnsi="微软雅黑" w:eastAsia="微软雅黑" w:cs="微软雅黑"/>
          <w:b/>
          <w:bCs/>
          <w:kern w:val="0"/>
          <w:sz w:val="18"/>
          <w:szCs w:val="18"/>
          <w:highlight w:val="none"/>
          <w:lang w:val="en-US" w:eastAsia="zh-CN"/>
        </w:rPr>
        <w:t xml:space="preserve">  </w:t>
      </w:r>
    </w:p>
    <w:p w14:paraId="5EB1DAD3">
      <w:pPr>
        <w:widowControl/>
        <w:shd w:val="clear" w:color="auto" w:fill="auto"/>
        <w:spacing w:line="360" w:lineRule="auto"/>
        <w:jc w:val="center"/>
        <w:rPr>
          <w:rFonts w:hint="eastAsia" w:ascii="微软雅黑" w:hAnsi="微软雅黑" w:eastAsia="微软雅黑" w:cs="微软雅黑"/>
          <w:b/>
          <w:bCs/>
          <w:kern w:val="0"/>
          <w:sz w:val="18"/>
          <w:szCs w:val="18"/>
          <w:highlight w:val="none"/>
          <w:lang w:eastAsia="zh-CN"/>
        </w:rPr>
      </w:pPr>
      <w:r>
        <w:rPr>
          <w:rFonts w:hint="eastAsia" w:ascii="微软雅黑" w:hAnsi="微软雅黑" w:eastAsia="微软雅黑" w:cs="微软雅黑"/>
          <w:b/>
          <w:bCs/>
          <w:kern w:val="0"/>
          <w:sz w:val="18"/>
          <w:szCs w:val="18"/>
          <w:highlight w:val="none"/>
          <w:lang w:eastAsia="zh-CN"/>
        </w:rPr>
        <w:drawing>
          <wp:inline distT="0" distB="0" distL="114300" distR="114300">
            <wp:extent cx="6623685" cy="1393825"/>
            <wp:effectExtent l="0" t="0" r="5715" b="15875"/>
            <wp:docPr id="28" name="图片 28" descr="IMG_20250930_15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MG_20250930_152246"/>
                    <pic:cNvPicPr>
                      <a:picLocks noChangeAspect="1"/>
                    </pic:cNvPicPr>
                  </pic:nvPicPr>
                  <pic:blipFill>
                    <a:blip r:embed="rId14"/>
                    <a:srcRect t="18118" r="-260" b="34081"/>
                    <a:stretch>
                      <a:fillRect/>
                    </a:stretch>
                  </pic:blipFill>
                  <pic:spPr>
                    <a:xfrm>
                      <a:off x="0" y="0"/>
                      <a:ext cx="6623685" cy="1393825"/>
                    </a:xfrm>
                    <a:prstGeom prst="rect">
                      <a:avLst/>
                    </a:prstGeom>
                  </pic:spPr>
                </pic:pic>
              </a:graphicData>
            </a:graphic>
          </wp:inline>
        </w:drawing>
      </w:r>
    </w:p>
    <w:p w14:paraId="6FACC79C">
      <w:pPr>
        <w:widowControl/>
        <w:shd w:val="clear" w:color="auto" w:fill="auto"/>
        <w:spacing w:line="360" w:lineRule="auto"/>
        <w:jc w:val="center"/>
        <w:rPr>
          <w:rFonts w:hint="eastAsia" w:ascii="微软雅黑" w:hAnsi="微软雅黑" w:eastAsia="微软雅黑" w:cs="微软雅黑"/>
          <w:b/>
          <w:bCs/>
          <w:kern w:val="0"/>
          <w:sz w:val="18"/>
          <w:szCs w:val="18"/>
          <w:highlight w:val="none"/>
          <w:lang w:eastAsia="zh-CN"/>
        </w:rPr>
      </w:pPr>
      <w:r>
        <w:rPr>
          <w:rFonts w:hint="eastAsia" w:ascii="微软雅黑" w:hAnsi="微软雅黑" w:eastAsia="微软雅黑" w:cs="微软雅黑"/>
          <w:b/>
          <w:szCs w:val="21"/>
          <w:highlight w:val="none"/>
        </w:rPr>
        <mc:AlternateContent>
          <mc:Choice Requires="wps">
            <w:drawing>
              <wp:anchor distT="0" distB="0" distL="114300" distR="114300" simplePos="0" relativeHeight="251662336" behindDoc="0" locked="0" layoutInCell="1" allowOverlap="1">
                <wp:simplePos x="0" y="0"/>
                <wp:positionH relativeFrom="column">
                  <wp:posOffset>930910</wp:posOffset>
                </wp:positionH>
                <wp:positionV relativeFrom="paragraph">
                  <wp:posOffset>1198245</wp:posOffset>
                </wp:positionV>
                <wp:extent cx="498475" cy="292735"/>
                <wp:effectExtent l="4445" t="4445" r="982980" b="255270"/>
                <wp:wrapNone/>
                <wp:docPr id="4" name="自选图形 130"/>
                <wp:cNvGraphicFramePr/>
                <a:graphic xmlns:a="http://schemas.openxmlformats.org/drawingml/2006/main">
                  <a:graphicData uri="http://schemas.microsoft.com/office/word/2010/wordprocessingShape">
                    <wps:wsp>
                      <wps:cNvSpPr/>
                      <wps:spPr>
                        <a:xfrm>
                          <a:off x="0" y="0"/>
                          <a:ext cx="498475" cy="292735"/>
                        </a:xfrm>
                        <a:prstGeom prst="wedgeRectCallout">
                          <a:avLst>
                            <a:gd name="adj1" fmla="val 238535"/>
                            <a:gd name="adj2" fmla="val 128308"/>
                          </a:avLst>
                        </a:prstGeom>
                        <a:solidFill>
                          <a:srgbClr val="FFFFFF"/>
                        </a:solidFill>
                        <a:ln w="9525" cap="flat" cmpd="sng">
                          <a:solidFill>
                            <a:srgbClr val="FF0000"/>
                          </a:solidFill>
                          <a:prstDash val="solid"/>
                          <a:miter/>
                          <a:headEnd type="none" w="med" len="med"/>
                          <a:tailEnd type="none" w="med" len="med"/>
                        </a:ln>
                      </wps:spPr>
                      <wps:txbx>
                        <w:txbxContent>
                          <w:p w14:paraId="44FB1ACC">
                            <w:pPr>
                              <w:rPr>
                                <w:rFonts w:hint="default" w:eastAsia="宋体"/>
                                <w:b/>
                                <w:sz w:val="16"/>
                                <w:szCs w:val="20"/>
                                <w:lang w:val="en-US" w:eastAsia="zh-CN"/>
                              </w:rPr>
                            </w:pPr>
                            <w:r>
                              <w:rPr>
                                <w:rFonts w:hint="eastAsia"/>
                                <w:b/>
                                <w:sz w:val="16"/>
                                <w:szCs w:val="20"/>
                                <w:lang w:val="en-US" w:eastAsia="zh-CN"/>
                              </w:rPr>
                              <w:t>收集框</w:t>
                            </w:r>
                          </w:p>
                        </w:txbxContent>
                      </wps:txbx>
                      <wps:bodyPr vert="horz" wrap="square" anchor="t" anchorCtr="0" upright="1"/>
                    </wps:wsp>
                  </a:graphicData>
                </a:graphic>
              </wp:anchor>
            </w:drawing>
          </mc:Choice>
          <mc:Fallback>
            <w:pict>
              <v:shape id="自选图形 130" o:spid="_x0000_s1026" o:spt="61" type="#_x0000_t61" style="position:absolute;left:0pt;margin-left:73.3pt;margin-top:94.35pt;height:23.05pt;width:39.25pt;z-index:251662336;mso-width-relative:page;mso-height-relative:page;" fillcolor="#FFFFFF" filled="t" stroked="t" coordsize="21600,21600" o:gfxdata="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Naw&#10;gBLaAAAACwEAAA8AAAAAAAAAAQAgAAAAIgAAAGRycy9kb3ducmV2LnhtbFBLAQIUABQAAAAIAIdO&#10;4kAqFr9PWgIAAMIEAAAOAAAAAAAAAAEAIAAAACkBAABkcnMvZTJvRG9jLnhtbFBLBQYAAAAABgAG&#10;AFkBAAD1BQAAAAA=&#10;" adj="62324,38515">
                <v:fill on="t" focussize="0,0"/>
                <v:stroke color="#FF0000" joinstyle="miter"/>
                <v:imagedata o:title=""/>
                <o:lock v:ext="edit" aspectratio="f"/>
                <v:textbox>
                  <w:txbxContent>
                    <w:p w14:paraId="44FB1ACC">
                      <w:pPr>
                        <w:rPr>
                          <w:rFonts w:hint="default" w:eastAsia="宋体"/>
                          <w:b/>
                          <w:sz w:val="16"/>
                          <w:szCs w:val="20"/>
                          <w:lang w:val="en-US" w:eastAsia="zh-CN"/>
                        </w:rPr>
                      </w:pPr>
                      <w:r>
                        <w:rPr>
                          <w:rFonts w:hint="eastAsia"/>
                          <w:b/>
                          <w:sz w:val="16"/>
                          <w:szCs w:val="20"/>
                          <w:lang w:val="en-US" w:eastAsia="zh-CN"/>
                        </w:rPr>
                        <w:t>收集框</w:t>
                      </w:r>
                    </w:p>
                  </w:txbxContent>
                </v:textbox>
              </v:shape>
            </w:pict>
          </mc:Fallback>
        </mc:AlternateContent>
      </w:r>
      <w:r>
        <w:rPr>
          <w:rFonts w:hint="eastAsia" w:ascii="微软雅黑" w:hAnsi="微软雅黑" w:eastAsia="微软雅黑" w:cs="微软雅黑"/>
          <w:b/>
          <w:szCs w:val="21"/>
          <w:highlight w:val="none"/>
        </w:rPr>
        <w:drawing>
          <wp:inline distT="0" distB="0" distL="114300" distR="114300">
            <wp:extent cx="6606540" cy="1077595"/>
            <wp:effectExtent l="0" t="0" r="0" b="0"/>
            <wp:docPr id="30" name="图片 30" descr="IMG_20250930_15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IMG_20250930_151913"/>
                    <pic:cNvPicPr>
                      <a:picLocks noChangeAspect="1"/>
                    </pic:cNvPicPr>
                  </pic:nvPicPr>
                  <pic:blipFill>
                    <a:blip r:embed="rId11"/>
                    <a:srcRect t="36607" b="26437"/>
                    <a:stretch>
                      <a:fillRect/>
                    </a:stretch>
                  </pic:blipFill>
                  <pic:spPr>
                    <a:xfrm>
                      <a:off x="0" y="0"/>
                      <a:ext cx="6606540" cy="1077595"/>
                    </a:xfrm>
                    <a:prstGeom prst="rect">
                      <a:avLst/>
                    </a:prstGeom>
                  </pic:spPr>
                </pic:pic>
              </a:graphicData>
            </a:graphic>
          </wp:inline>
        </w:drawing>
      </w:r>
      <w:r>
        <w:rPr>
          <w:rFonts w:hint="eastAsia" w:ascii="微软雅黑" w:hAnsi="微软雅黑" w:eastAsia="微软雅黑" w:cs="微软雅黑"/>
          <w:b/>
          <w:bCs/>
          <w:kern w:val="0"/>
          <w:sz w:val="18"/>
          <w:szCs w:val="18"/>
          <w:highlight w:val="none"/>
          <w:lang w:val="en-US" w:eastAsia="zh-CN"/>
        </w:rPr>
        <w:drawing>
          <wp:inline distT="0" distB="0" distL="114300" distR="114300">
            <wp:extent cx="3305175" cy="2520315"/>
            <wp:effectExtent l="0" t="0" r="9525" b="13335"/>
            <wp:docPr id="29" name="图片 29" descr="IMG_20250930_15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IMG_20250930_151906"/>
                    <pic:cNvPicPr>
                      <a:picLocks noChangeAspect="1"/>
                    </pic:cNvPicPr>
                  </pic:nvPicPr>
                  <pic:blipFill>
                    <a:blip r:embed="rId15"/>
                    <a:srcRect l="39139" t="41485" r="34275" b="12587"/>
                    <a:stretch>
                      <a:fillRect/>
                    </a:stretch>
                  </pic:blipFill>
                  <pic:spPr>
                    <a:xfrm>
                      <a:off x="0" y="0"/>
                      <a:ext cx="3305175" cy="2520315"/>
                    </a:xfrm>
                    <a:prstGeom prst="rect">
                      <a:avLst/>
                    </a:prstGeom>
                  </pic:spPr>
                </pic:pic>
              </a:graphicData>
            </a:graphic>
          </wp:inline>
        </w:drawing>
      </w:r>
    </w:p>
    <w:p w14:paraId="0887BE80">
      <w:pPr>
        <w:widowControl/>
        <w:shd w:val="clear" w:color="auto" w:fill="auto"/>
        <w:spacing w:line="360" w:lineRule="auto"/>
        <w:jc w:val="center"/>
        <w:rPr>
          <w:rFonts w:hint="eastAsia" w:ascii="微软雅黑" w:hAnsi="微软雅黑" w:eastAsia="微软雅黑" w:cs="微软雅黑"/>
          <w:b/>
          <w:bCs/>
          <w:kern w:val="0"/>
          <w:szCs w:val="21"/>
          <w:highlight w:val="none"/>
        </w:rPr>
      </w:pPr>
      <w:r>
        <w:rPr>
          <w:rFonts w:hint="eastAsia" w:ascii="微软雅黑" w:hAnsi="微软雅黑" w:eastAsia="微软雅黑" w:cs="微软雅黑"/>
          <w:b/>
          <w:bCs/>
          <w:kern w:val="0"/>
          <w:sz w:val="18"/>
          <w:szCs w:val="18"/>
          <w:highlight w:val="none"/>
        </w:rPr>
        <w:t>图</w:t>
      </w:r>
      <w:r>
        <w:rPr>
          <w:rFonts w:hint="eastAsia" w:ascii="微软雅黑" w:hAnsi="微软雅黑" w:eastAsia="微软雅黑" w:cs="微软雅黑"/>
          <w:b/>
          <w:bCs/>
          <w:kern w:val="0"/>
          <w:sz w:val="18"/>
          <w:szCs w:val="18"/>
          <w:highlight w:val="none"/>
          <w:lang w:val="en-US" w:eastAsia="zh-CN"/>
        </w:rPr>
        <w:t>6</w:t>
      </w:r>
      <w:r>
        <w:rPr>
          <w:rFonts w:hint="eastAsia" w:ascii="微软雅黑" w:hAnsi="微软雅黑" w:eastAsia="微软雅黑" w:cs="微软雅黑"/>
          <w:b/>
          <w:bCs/>
          <w:kern w:val="0"/>
          <w:sz w:val="18"/>
          <w:szCs w:val="18"/>
          <w:highlight w:val="none"/>
        </w:rPr>
        <w:t>初始状态</w:t>
      </w:r>
    </w:p>
    <w:p w14:paraId="435D2FA5">
      <w:pPr>
        <w:shd w:val="clear" w:color="auto" w:fill="auto"/>
        <w:spacing w:line="360" w:lineRule="auto"/>
        <w:rPr>
          <w:rFonts w:hint="default" w:ascii="微软雅黑" w:hAnsi="微软雅黑" w:eastAsia="微软雅黑" w:cs="微软雅黑"/>
          <w:b/>
          <w:szCs w:val="21"/>
          <w:highlight w:val="none"/>
          <w:lang w:eastAsia="zh-CN"/>
          <w:woUserID w:val="1"/>
        </w:rPr>
      </w:pPr>
      <w:r>
        <w:rPr>
          <w:rFonts w:hint="eastAsia" w:ascii="微软雅黑" w:hAnsi="微软雅黑" w:eastAsia="微软雅黑" w:cs="微软雅黑"/>
          <w:b/>
          <w:szCs w:val="21"/>
          <w:highlight w:val="none"/>
        </w:rPr>
        <w:t xml:space="preserve">3.4 </w:t>
      </w:r>
      <w:r>
        <w:rPr>
          <w:rFonts w:hint="default" w:ascii="微软雅黑" w:hAnsi="微软雅黑" w:eastAsia="微软雅黑" w:cs="微软雅黑"/>
          <w:b/>
          <w:szCs w:val="21"/>
          <w:highlight w:val="none"/>
          <w:lang w:eastAsia="zh-CN"/>
          <w:woUserID w:val="1"/>
        </w:rPr>
        <w:t>勇夺堡垒</w:t>
      </w:r>
    </w:p>
    <w:p w14:paraId="78A772A8">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3.4.1</w:t>
      </w:r>
      <w:r>
        <w:rPr>
          <w:rFonts w:hint="eastAsia" w:ascii="微软雅黑" w:hAnsi="微软雅黑" w:eastAsia="微软雅黑" w:cs="微软雅黑"/>
          <w:kern w:val="0"/>
          <w:szCs w:val="21"/>
          <w:highlight w:val="none"/>
          <w:lang w:val="en-US" w:eastAsia="zh-CN"/>
        </w:rPr>
        <w:t>场地中央顶部放置1个黄色聚能球（直径约6cm，材质EVA）</w:t>
      </w:r>
      <w:r>
        <w:rPr>
          <w:rFonts w:hint="eastAsia" w:ascii="微软雅黑" w:hAnsi="微软雅黑" w:eastAsia="微软雅黑" w:cs="微软雅黑"/>
          <w:kern w:val="0"/>
          <w:szCs w:val="21"/>
          <w:highlight w:val="none"/>
        </w:rPr>
        <w:t>，如图</w:t>
      </w:r>
      <w:r>
        <w:rPr>
          <w:rFonts w:hint="eastAsia" w:ascii="微软雅黑" w:hAnsi="微软雅黑" w:eastAsia="微软雅黑" w:cs="微软雅黑"/>
          <w:kern w:val="0"/>
          <w:szCs w:val="21"/>
          <w:highlight w:val="none"/>
          <w:lang w:val="en-US" w:eastAsia="zh-CN"/>
        </w:rPr>
        <w:t>6</w:t>
      </w:r>
      <w:r>
        <w:rPr>
          <w:rFonts w:hint="eastAsia" w:ascii="微软雅黑" w:hAnsi="微软雅黑" w:eastAsia="微软雅黑" w:cs="微软雅黑"/>
          <w:kern w:val="0"/>
          <w:szCs w:val="21"/>
          <w:highlight w:val="none"/>
        </w:rPr>
        <w:t>。</w:t>
      </w:r>
    </w:p>
    <w:p w14:paraId="4FEE6926">
      <w:pPr>
        <w:shd w:val="clear" w:color="auto" w:fill="auto"/>
        <w:rPr>
          <w:rFonts w:ascii="微软雅黑" w:hAnsi="微软雅黑" w:eastAsia="微软雅黑" w:cs="微软雅黑"/>
          <w:szCs w:val="21"/>
          <w:highlight w:val="none"/>
        </w:rPr>
      </w:pPr>
      <w:r>
        <w:rPr>
          <w:rFonts w:hint="eastAsia" w:ascii="微软雅黑" w:hAnsi="微软雅黑" w:eastAsia="微软雅黑" w:cs="微软雅黑"/>
          <w:szCs w:val="21"/>
          <w:highlight w:val="none"/>
        </w:rPr>
        <w:t>3.4.2如果任务3.1完成，同时</w:t>
      </w:r>
      <w:r>
        <w:rPr>
          <w:rFonts w:hint="eastAsia" w:ascii="微软雅黑" w:hAnsi="微软雅黑" w:eastAsia="微软雅黑" w:cs="微软雅黑"/>
          <w:szCs w:val="21"/>
          <w:highlight w:val="none"/>
          <w:lang w:val="en-US" w:eastAsia="zh-CN"/>
        </w:rPr>
        <w:t>任务3.2</w:t>
      </w:r>
      <w:r>
        <w:rPr>
          <w:rFonts w:hint="eastAsia" w:ascii="微软雅黑" w:hAnsi="微软雅黑" w:eastAsia="微软雅黑" w:cs="微软雅黑"/>
          <w:szCs w:val="21"/>
          <w:highlight w:val="none"/>
        </w:rPr>
        <w:t>至少有</w:t>
      </w:r>
      <w:r>
        <w:rPr>
          <w:rFonts w:hint="eastAsia" w:ascii="微软雅黑" w:hAnsi="微软雅黑" w:eastAsia="微软雅黑" w:cs="微软雅黑"/>
          <w:kern w:val="0"/>
          <w:szCs w:val="21"/>
          <w:highlight w:val="none"/>
        </w:rPr>
        <w:t>5个</w:t>
      </w:r>
      <w:r>
        <w:rPr>
          <w:rFonts w:hint="eastAsia" w:ascii="微软雅黑" w:hAnsi="微软雅黑" w:eastAsia="微软雅黑" w:cs="微软雅黑"/>
          <w:kern w:val="0"/>
          <w:szCs w:val="21"/>
          <w:highlight w:val="none"/>
          <w:lang w:val="en-US" w:eastAsia="zh-CN"/>
        </w:rPr>
        <w:t>己方能量块</w:t>
      </w:r>
      <w:r>
        <w:rPr>
          <w:rFonts w:hint="eastAsia" w:ascii="微软雅黑" w:hAnsi="微软雅黑" w:eastAsia="微软雅黑" w:cs="微软雅黑"/>
          <w:kern w:val="0"/>
          <w:szCs w:val="21"/>
          <w:highlight w:val="none"/>
        </w:rPr>
        <w:t>在</w:t>
      </w:r>
      <w:r>
        <w:rPr>
          <w:rFonts w:hint="eastAsia" w:ascii="微软雅黑" w:hAnsi="微软雅黑" w:eastAsia="微软雅黑" w:cs="微软雅黑"/>
          <w:kern w:val="0"/>
          <w:szCs w:val="21"/>
          <w:highlight w:val="none"/>
          <w:lang w:val="en-US" w:eastAsia="zh-CN"/>
        </w:rPr>
        <w:t>防御区</w:t>
      </w:r>
      <w:r>
        <w:rPr>
          <w:rFonts w:hint="eastAsia" w:ascii="微软雅黑" w:hAnsi="微软雅黑" w:eastAsia="微软雅黑" w:cs="微软雅黑"/>
          <w:szCs w:val="21"/>
          <w:highlight w:val="none"/>
        </w:rPr>
        <w:t>，</w:t>
      </w:r>
      <w:r>
        <w:rPr>
          <w:rFonts w:hint="eastAsia" w:ascii="微软雅黑" w:hAnsi="微软雅黑" w:eastAsia="微软雅黑" w:cs="微软雅黑"/>
          <w:szCs w:val="21"/>
          <w:highlight w:val="none"/>
          <w:lang w:val="en-US" w:eastAsia="zh-CN"/>
        </w:rPr>
        <w:t>任务3.3</w:t>
      </w:r>
      <w:r>
        <w:rPr>
          <w:rFonts w:hint="eastAsia" w:ascii="微软雅黑" w:hAnsi="微软雅黑" w:eastAsia="微软雅黑" w:cs="微软雅黑"/>
          <w:szCs w:val="21"/>
          <w:highlight w:val="none"/>
        </w:rPr>
        <w:t>至少有</w:t>
      </w:r>
      <w:r>
        <w:rPr>
          <w:rFonts w:hint="eastAsia" w:ascii="微软雅黑" w:hAnsi="微软雅黑" w:eastAsia="微软雅黑" w:cs="微软雅黑"/>
          <w:szCs w:val="21"/>
          <w:highlight w:val="none"/>
          <w:lang w:val="en-US" w:eastAsia="zh-CN"/>
        </w:rPr>
        <w:t>2个收集</w:t>
      </w:r>
      <w:r>
        <w:rPr>
          <w:rFonts w:hint="eastAsia" w:ascii="微软雅黑" w:hAnsi="微软雅黑" w:eastAsia="微软雅黑" w:cs="微软雅黑"/>
          <w:szCs w:val="21"/>
          <w:highlight w:val="none"/>
        </w:rPr>
        <w:t>框里</w:t>
      </w:r>
      <w:r>
        <w:rPr>
          <w:rFonts w:hint="eastAsia" w:ascii="微软雅黑" w:hAnsi="微软雅黑" w:eastAsia="微软雅黑" w:cs="微软雅黑"/>
          <w:szCs w:val="21"/>
          <w:highlight w:val="none"/>
          <w:lang w:val="en-US" w:eastAsia="zh-CN"/>
        </w:rPr>
        <w:t>各放2个己方星力弹</w:t>
      </w:r>
      <w:r>
        <w:rPr>
          <w:rFonts w:hint="eastAsia" w:ascii="微软雅黑" w:hAnsi="微软雅黑" w:eastAsia="微软雅黑" w:cs="微软雅黑"/>
          <w:szCs w:val="21"/>
          <w:highlight w:val="none"/>
        </w:rPr>
        <w:t>，视为机器人达标。那么此时机器人</w:t>
      </w:r>
      <w:r>
        <w:rPr>
          <w:rFonts w:hint="eastAsia" w:ascii="微软雅黑" w:hAnsi="微软雅黑" w:eastAsia="微软雅黑" w:cs="微软雅黑"/>
          <w:szCs w:val="21"/>
          <w:highlight w:val="none"/>
          <w:lang w:val="en-US" w:eastAsia="zh-CN"/>
        </w:rPr>
        <w:t>将</w:t>
      </w:r>
      <w:r>
        <w:rPr>
          <w:rFonts w:hint="eastAsia" w:ascii="微软雅黑" w:hAnsi="微软雅黑" w:eastAsia="微软雅黑" w:cs="微软雅黑"/>
          <w:kern w:val="0"/>
          <w:szCs w:val="21"/>
          <w:highlight w:val="none"/>
          <w:lang w:val="en-US" w:eastAsia="zh-CN"/>
        </w:rPr>
        <w:t>聚能球从中央顶部的框内取到己方半场内</w:t>
      </w:r>
      <w:r>
        <w:rPr>
          <w:rFonts w:hint="eastAsia" w:ascii="微软雅黑" w:hAnsi="微软雅黑" w:eastAsia="微软雅黑" w:cs="微软雅黑"/>
          <w:szCs w:val="21"/>
          <w:highlight w:val="none"/>
        </w:rPr>
        <w:t>，该队将直接获胜。</w:t>
      </w:r>
    </w:p>
    <w:p w14:paraId="44B29902">
      <w:pPr>
        <w:shd w:val="clear" w:color="auto" w:fill="auto"/>
        <w:rPr>
          <w:rFonts w:ascii="微软雅黑" w:hAnsi="微软雅黑" w:eastAsia="微软雅黑" w:cs="微软雅黑"/>
          <w:szCs w:val="21"/>
          <w:highlight w:val="none"/>
        </w:rPr>
      </w:pPr>
      <w:r>
        <w:rPr>
          <w:rFonts w:hint="eastAsia" w:ascii="微软雅黑" w:hAnsi="微软雅黑" w:eastAsia="微软雅黑" w:cs="微软雅黑"/>
          <w:szCs w:val="21"/>
          <w:highlight w:val="none"/>
        </w:rPr>
        <w:t>3.4.3在完成任务勇夺堡垒的一瞬间，场地上必须满足3.4.2条件，否则该队不算直接获胜</w:t>
      </w:r>
      <w:r>
        <w:rPr>
          <w:rFonts w:hint="eastAsia" w:ascii="微软雅黑" w:hAnsi="微软雅黑" w:eastAsia="微软雅黑" w:cs="微软雅黑"/>
          <w:szCs w:val="21"/>
          <w:highlight w:val="none"/>
          <w:lang w:eastAsia="zh-CN"/>
        </w:rPr>
        <w:t>（</w:t>
      </w:r>
      <w:r>
        <w:rPr>
          <w:rFonts w:hint="eastAsia" w:ascii="微软雅黑" w:hAnsi="微软雅黑" w:eastAsia="微软雅黑" w:cs="微软雅黑"/>
          <w:kern w:val="0"/>
          <w:szCs w:val="21"/>
          <w:highlight w:val="none"/>
          <w:lang w:val="en-US" w:eastAsia="zh-CN"/>
        </w:rPr>
        <w:t>聚能球</w:t>
      </w:r>
      <w:r>
        <w:rPr>
          <w:rFonts w:hint="eastAsia" w:ascii="微软雅黑" w:hAnsi="微软雅黑" w:eastAsia="微软雅黑" w:cs="微软雅黑"/>
          <w:szCs w:val="21"/>
          <w:highlight w:val="none"/>
          <w:lang w:val="en-US" w:eastAsia="zh-CN"/>
        </w:rPr>
        <w:t>由裁判复原</w:t>
      </w:r>
      <w:r>
        <w:rPr>
          <w:rFonts w:hint="eastAsia" w:ascii="微软雅黑" w:hAnsi="微软雅黑" w:eastAsia="微软雅黑" w:cs="微软雅黑"/>
          <w:szCs w:val="21"/>
          <w:highlight w:val="none"/>
          <w:lang w:eastAsia="zh-CN"/>
        </w:rPr>
        <w:t>）</w:t>
      </w:r>
      <w:r>
        <w:rPr>
          <w:rFonts w:hint="eastAsia" w:ascii="微软雅黑" w:hAnsi="微软雅黑" w:eastAsia="微软雅黑" w:cs="微软雅黑"/>
          <w:szCs w:val="21"/>
          <w:highlight w:val="none"/>
        </w:rPr>
        <w:t>，比赛继续。</w:t>
      </w:r>
    </w:p>
    <w:p w14:paraId="6868480F">
      <w:pPr>
        <w:shd w:val="clear" w:color="auto" w:fill="auto"/>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szCs w:val="21"/>
          <w:highlight w:val="none"/>
        </w:rPr>
        <w:t>3.4.4比赛中，只要有队伍直接获胜，那么本场比赛直接结束，双方立即停止比赛。</w:t>
      </w:r>
    </w:p>
    <w:p w14:paraId="75C318A3">
      <w:pPr>
        <w:shd w:val="clear" w:color="auto" w:fill="auto"/>
        <w:jc w:val="center"/>
        <w:rPr>
          <w:rFonts w:hint="eastAsia" w:ascii="微软雅黑" w:hAnsi="微软雅黑" w:eastAsia="微软雅黑" w:cs="微软雅黑"/>
          <w:b/>
          <w:szCs w:val="21"/>
          <w:highlight w:val="none"/>
          <w:lang w:eastAsia="zh-CN"/>
        </w:rPr>
      </w:pPr>
      <w:r>
        <w:rPr>
          <w:rFonts w:hint="eastAsia" w:ascii="微软雅黑" w:hAnsi="微软雅黑" w:eastAsia="微软雅黑" w:cs="微软雅黑"/>
          <w:b/>
          <w:szCs w:val="21"/>
          <w:highlight w:val="none"/>
        </w:rPr>
        <mc:AlternateContent>
          <mc:Choice Requires="wps">
            <w:drawing>
              <wp:anchor distT="0" distB="0" distL="114300" distR="114300" simplePos="0" relativeHeight="251665408" behindDoc="0" locked="0" layoutInCell="1" allowOverlap="1">
                <wp:simplePos x="0" y="0"/>
                <wp:positionH relativeFrom="column">
                  <wp:posOffset>1868170</wp:posOffset>
                </wp:positionH>
                <wp:positionV relativeFrom="paragraph">
                  <wp:posOffset>104775</wp:posOffset>
                </wp:positionV>
                <wp:extent cx="508635" cy="292735"/>
                <wp:effectExtent l="5080" t="4445" r="1029335" b="7620"/>
                <wp:wrapNone/>
                <wp:docPr id="23" name="自选图形 130"/>
                <wp:cNvGraphicFramePr/>
                <a:graphic xmlns:a="http://schemas.openxmlformats.org/drawingml/2006/main">
                  <a:graphicData uri="http://schemas.microsoft.com/office/word/2010/wordprocessingShape">
                    <wps:wsp>
                      <wps:cNvSpPr/>
                      <wps:spPr>
                        <a:xfrm>
                          <a:off x="0" y="0"/>
                          <a:ext cx="508635" cy="292735"/>
                        </a:xfrm>
                        <a:prstGeom prst="wedgeRectCallout">
                          <a:avLst>
                            <a:gd name="adj1" fmla="val 241510"/>
                            <a:gd name="adj2" fmla="val -10520"/>
                          </a:avLst>
                        </a:prstGeom>
                        <a:solidFill>
                          <a:srgbClr val="FFFFFF"/>
                        </a:solidFill>
                        <a:ln w="9525" cap="flat" cmpd="sng">
                          <a:solidFill>
                            <a:srgbClr val="FF0000"/>
                          </a:solidFill>
                          <a:prstDash val="solid"/>
                          <a:miter/>
                          <a:headEnd type="none" w="med" len="med"/>
                          <a:tailEnd type="none" w="med" len="med"/>
                        </a:ln>
                      </wps:spPr>
                      <wps:txbx>
                        <w:txbxContent>
                          <w:p w14:paraId="1D77C1F8">
                            <w:pPr>
                              <w:rPr>
                                <w:rFonts w:hint="default" w:eastAsia="宋体"/>
                                <w:b/>
                                <w:sz w:val="16"/>
                                <w:szCs w:val="20"/>
                                <w:lang w:val="en-US" w:eastAsia="zh-CN"/>
                              </w:rPr>
                            </w:pPr>
                            <w:r>
                              <w:rPr>
                                <w:rFonts w:hint="eastAsia"/>
                                <w:b/>
                                <w:sz w:val="16"/>
                                <w:szCs w:val="20"/>
                                <w:lang w:val="en-US" w:eastAsia="zh-CN"/>
                              </w:rPr>
                              <w:t>聚能球</w:t>
                            </w:r>
                          </w:p>
                        </w:txbxContent>
                      </wps:txbx>
                      <wps:bodyPr vert="horz" wrap="square" anchor="t" anchorCtr="0" upright="1"/>
                    </wps:wsp>
                  </a:graphicData>
                </a:graphic>
              </wp:anchor>
            </w:drawing>
          </mc:Choice>
          <mc:Fallback>
            <w:pict>
              <v:shape id="自选图形 130" o:spid="_x0000_s1026" o:spt="61" type="#_x0000_t61" style="position:absolute;left:0pt;margin-left:147.1pt;margin-top:8.25pt;height:23.05pt;width:40.05pt;z-index:251665408;mso-width-relative:page;mso-height-relative:page;" fillcolor="#FFFFFF" filled="t" stroked="t" coordsize="21600,21600" o:gfxdata="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WVqUqdcA&#10;AAAJAQAADwAAAAAAAAABACAAAAAiAAAAZHJzL2Rvd25yZXYueG1sUEsBAhQAFAAAAAgAh07iQEUQ&#10;6QxZAgAAwwQAAA4AAAAAAAAAAQAgAAAAJgEAAGRycy9lMm9Eb2MueG1sUEsFBgAAAAAGAAYAWQEA&#10;APEFAAAAAA==&#10;" adj="62966,8528">
                <v:fill on="t" focussize="0,0"/>
                <v:stroke color="#FF0000" joinstyle="miter"/>
                <v:imagedata o:title=""/>
                <o:lock v:ext="edit" aspectratio="f"/>
                <v:textbox>
                  <w:txbxContent>
                    <w:p w14:paraId="1D77C1F8">
                      <w:pPr>
                        <w:rPr>
                          <w:rFonts w:hint="default" w:eastAsia="宋体"/>
                          <w:b/>
                          <w:sz w:val="16"/>
                          <w:szCs w:val="20"/>
                          <w:lang w:val="en-US" w:eastAsia="zh-CN"/>
                        </w:rPr>
                      </w:pPr>
                      <w:r>
                        <w:rPr>
                          <w:rFonts w:hint="eastAsia"/>
                          <w:b/>
                          <w:sz w:val="16"/>
                          <w:szCs w:val="20"/>
                          <w:lang w:val="en-US" w:eastAsia="zh-CN"/>
                        </w:rPr>
                        <w:t>聚能球</w:t>
                      </w:r>
                    </w:p>
                  </w:txbxContent>
                </v:textbox>
              </v:shape>
            </w:pict>
          </mc:Fallback>
        </mc:AlternateContent>
      </w:r>
      <w:r>
        <w:rPr>
          <w:rFonts w:hint="eastAsia" w:ascii="微软雅黑" w:hAnsi="微软雅黑" w:eastAsia="微软雅黑" w:cs="微软雅黑"/>
          <w:b/>
          <w:szCs w:val="21"/>
          <w:highlight w:val="none"/>
        </w:rPr>
        <w:drawing>
          <wp:inline distT="0" distB="0" distL="114300" distR="114300">
            <wp:extent cx="1734185" cy="2339975"/>
            <wp:effectExtent l="0" t="0" r="18415" b="3175"/>
            <wp:docPr id="32" name="图片 32" descr="IMG_20250930_15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MG_20250930_152327"/>
                    <pic:cNvPicPr>
                      <a:picLocks noChangeAspect="1"/>
                    </pic:cNvPicPr>
                  </pic:nvPicPr>
                  <pic:blipFill>
                    <a:blip r:embed="rId16"/>
                    <a:srcRect l="36218" r="36994" b="18077"/>
                    <a:stretch>
                      <a:fillRect/>
                    </a:stretch>
                  </pic:blipFill>
                  <pic:spPr>
                    <a:xfrm>
                      <a:off x="0" y="0"/>
                      <a:ext cx="1734185" cy="2339975"/>
                    </a:xfrm>
                    <a:prstGeom prst="rect">
                      <a:avLst/>
                    </a:prstGeom>
                  </pic:spPr>
                </pic:pic>
              </a:graphicData>
            </a:graphic>
          </wp:inline>
        </w:drawing>
      </w:r>
    </w:p>
    <w:p w14:paraId="7C56BF6B">
      <w:pPr>
        <w:widowControl/>
        <w:shd w:val="clear" w:color="auto" w:fill="auto"/>
        <w:spacing w:line="360" w:lineRule="auto"/>
        <w:jc w:val="center"/>
        <w:rPr>
          <w:rFonts w:hint="eastAsia" w:ascii="微软雅黑" w:hAnsi="微软雅黑" w:eastAsia="微软雅黑" w:cs="微软雅黑"/>
          <w:b/>
          <w:bCs/>
          <w:kern w:val="0"/>
          <w:sz w:val="18"/>
          <w:szCs w:val="18"/>
          <w:highlight w:val="none"/>
        </w:rPr>
      </w:pPr>
      <w:r>
        <w:rPr>
          <w:rFonts w:hint="eastAsia" w:ascii="微软雅黑" w:hAnsi="微软雅黑" w:eastAsia="微软雅黑" w:cs="微软雅黑"/>
          <w:b/>
          <w:bCs/>
          <w:kern w:val="0"/>
          <w:sz w:val="18"/>
          <w:szCs w:val="18"/>
          <w:highlight w:val="none"/>
        </w:rPr>
        <w:t>图</w:t>
      </w:r>
      <w:r>
        <w:rPr>
          <w:rFonts w:hint="eastAsia" w:ascii="微软雅黑" w:hAnsi="微软雅黑" w:eastAsia="微软雅黑" w:cs="微软雅黑"/>
          <w:b/>
          <w:bCs/>
          <w:kern w:val="0"/>
          <w:sz w:val="18"/>
          <w:szCs w:val="18"/>
          <w:highlight w:val="none"/>
          <w:lang w:val="en-US" w:eastAsia="zh-CN"/>
        </w:rPr>
        <w:t>6</w:t>
      </w:r>
      <w:r>
        <w:rPr>
          <w:rFonts w:hint="eastAsia" w:ascii="微软雅黑" w:hAnsi="微软雅黑" w:eastAsia="微软雅黑" w:cs="微软雅黑"/>
          <w:b/>
          <w:bCs/>
          <w:kern w:val="0"/>
          <w:sz w:val="18"/>
          <w:szCs w:val="18"/>
          <w:highlight w:val="none"/>
        </w:rPr>
        <w:t xml:space="preserve"> 初始状态</w:t>
      </w:r>
    </w:p>
    <w:p w14:paraId="4DCBD215">
      <w:pPr>
        <w:shd w:val="clear" w:color="auto" w:fill="auto"/>
        <w:spacing w:line="360" w:lineRule="auto"/>
        <w:rPr>
          <w:rFonts w:hint="eastAsia" w:ascii="微软雅黑" w:hAnsi="微软雅黑" w:eastAsia="微软雅黑" w:cs="微软雅黑"/>
          <w:b/>
          <w:szCs w:val="21"/>
          <w:highlight w:val="none"/>
          <w:lang w:val="en-US" w:eastAsia="zh-CN"/>
        </w:rPr>
      </w:pPr>
      <w:r>
        <w:rPr>
          <w:rFonts w:hint="eastAsia" w:ascii="微软雅黑" w:hAnsi="微软雅黑" w:eastAsia="微软雅黑" w:cs="微软雅黑"/>
          <w:b/>
          <w:szCs w:val="21"/>
          <w:highlight w:val="none"/>
        </w:rPr>
        <w:t>3.</w:t>
      </w:r>
      <w:r>
        <w:rPr>
          <w:rFonts w:hint="eastAsia" w:ascii="微软雅黑" w:hAnsi="微软雅黑" w:eastAsia="微软雅黑" w:cs="微软雅黑"/>
          <w:b/>
          <w:szCs w:val="21"/>
          <w:highlight w:val="none"/>
          <w:lang w:val="en-US" w:eastAsia="zh-CN"/>
        </w:rPr>
        <w:t>5</w:t>
      </w:r>
      <w:r>
        <w:rPr>
          <w:rFonts w:hint="eastAsia" w:ascii="微软雅黑" w:hAnsi="微软雅黑" w:eastAsia="微软雅黑" w:cs="微软雅黑"/>
          <w:b/>
          <w:szCs w:val="21"/>
          <w:highlight w:val="none"/>
        </w:rPr>
        <w:t xml:space="preserve"> </w:t>
      </w:r>
      <w:r>
        <w:rPr>
          <w:rFonts w:hint="eastAsia" w:ascii="微软雅黑" w:hAnsi="微软雅黑" w:eastAsia="微软雅黑" w:cs="微软雅黑"/>
          <w:b/>
          <w:szCs w:val="21"/>
          <w:highlight w:val="none"/>
          <w:lang w:val="en-US" w:eastAsia="zh-CN"/>
        </w:rPr>
        <w:t>任务要求</w:t>
      </w:r>
    </w:p>
    <w:p w14:paraId="1582CDB4">
      <w:pPr>
        <w:shd w:val="clear" w:color="auto" w:fill="auto"/>
        <w:rPr>
          <w:rFonts w:hint="default" w:ascii="微软雅黑" w:hAnsi="微软雅黑" w:eastAsia="微软雅黑" w:cs="微软雅黑"/>
          <w:szCs w:val="21"/>
          <w:highlight w:val="none"/>
          <w:lang w:val="en-US"/>
        </w:rPr>
      </w:pPr>
      <w:r>
        <w:rPr>
          <w:rFonts w:hint="eastAsia" w:ascii="微软雅黑" w:hAnsi="微软雅黑" w:eastAsia="微软雅黑" w:cs="微软雅黑"/>
          <w:szCs w:val="21"/>
          <w:highlight w:val="none"/>
        </w:rPr>
        <w:t>3.5.</w:t>
      </w:r>
      <w:r>
        <w:rPr>
          <w:rFonts w:hint="eastAsia" w:ascii="微软雅黑" w:hAnsi="微软雅黑" w:eastAsia="微软雅黑" w:cs="微软雅黑"/>
          <w:szCs w:val="21"/>
          <w:highlight w:val="none"/>
          <w:lang w:val="en-US" w:eastAsia="zh-CN"/>
        </w:rPr>
        <w:t>1为“比赛全程中，任务3.1必须机器人自动完成（从基地启动后算起，任何时候出现手动相关的动作，此任务失效）”，其他任务既可以自动完成，也可遥控完成。</w:t>
      </w:r>
    </w:p>
    <w:p w14:paraId="3F641441">
      <w:pPr>
        <w:shd w:val="clear" w:color="auto" w:fill="auto"/>
        <w:spacing w:line="360" w:lineRule="auto"/>
        <w:rPr>
          <w:rFonts w:hint="eastAsia" w:ascii="微软雅黑" w:hAnsi="微软雅黑" w:eastAsia="微软雅黑" w:cs="微软雅黑"/>
          <w:b/>
          <w:sz w:val="28"/>
          <w:szCs w:val="28"/>
          <w:highlight w:val="none"/>
        </w:rPr>
      </w:pPr>
      <w:r>
        <w:rPr>
          <w:rFonts w:hint="eastAsia" w:ascii="微软雅黑" w:hAnsi="微软雅黑" w:eastAsia="微软雅黑" w:cs="微软雅黑"/>
          <w:b/>
          <w:sz w:val="28"/>
          <w:szCs w:val="28"/>
          <w:highlight w:val="none"/>
        </w:rPr>
        <w:t>4机器人</w:t>
      </w:r>
    </w:p>
    <w:p w14:paraId="38EA5325">
      <w:pPr>
        <w:widowControl/>
        <w:shd w:val="clear" w:color="auto" w:fill="auto"/>
        <w:spacing w:line="360" w:lineRule="auto"/>
        <w:jc w:val="left"/>
        <w:rPr>
          <w:rFonts w:hint="eastAsia" w:ascii="微软雅黑" w:hAnsi="微软雅黑" w:eastAsia="微软雅黑" w:cs="微软雅黑"/>
          <w:kern w:val="0"/>
          <w:szCs w:val="21"/>
          <w:highlight w:val="none"/>
          <w:lang w:eastAsia="zh-CN"/>
        </w:rPr>
      </w:pPr>
      <w:r>
        <w:rPr>
          <w:rFonts w:hint="eastAsia" w:ascii="微软雅黑" w:hAnsi="微软雅黑" w:eastAsia="微软雅黑" w:cs="微软雅黑"/>
          <w:kern w:val="0"/>
          <w:szCs w:val="21"/>
          <w:highlight w:val="none"/>
        </w:rPr>
        <w:t>4.1机器人尺寸：</w:t>
      </w:r>
      <w:bookmarkStart w:id="4" w:name="OLE_LINK12"/>
      <w:bookmarkStart w:id="5" w:name="OLE_LINK27"/>
      <w:r>
        <w:rPr>
          <w:rFonts w:hint="eastAsia" w:ascii="微软雅黑" w:hAnsi="微软雅黑" w:eastAsia="微软雅黑" w:cs="微软雅黑"/>
          <w:kern w:val="0"/>
          <w:szCs w:val="21"/>
          <w:highlight w:val="none"/>
        </w:rPr>
        <w:t>每次</w:t>
      </w:r>
      <w:r>
        <w:rPr>
          <w:rFonts w:hint="eastAsia" w:ascii="微软雅黑" w:hAnsi="微软雅黑" w:eastAsia="微软雅黑" w:cs="微软雅黑"/>
          <w:kern w:val="0"/>
          <w:szCs w:val="21"/>
          <w:highlight w:val="none"/>
          <w:lang w:val="en-US" w:eastAsia="zh-CN"/>
        </w:rPr>
        <w:t>在基地启动</w:t>
      </w:r>
      <w:r>
        <w:rPr>
          <w:rFonts w:hint="eastAsia" w:ascii="微软雅黑" w:hAnsi="微软雅黑" w:eastAsia="微软雅黑" w:cs="微软雅黑"/>
          <w:kern w:val="0"/>
          <w:szCs w:val="21"/>
          <w:highlight w:val="none"/>
        </w:rPr>
        <w:t>前机器人尺寸不得大于30cm*30cm*30cm（长*宽*高）</w:t>
      </w:r>
      <w:bookmarkEnd w:id="4"/>
      <w:bookmarkStart w:id="6" w:name="OLE_LINK15"/>
      <w:r>
        <w:rPr>
          <w:rFonts w:hint="eastAsia" w:ascii="微软雅黑" w:hAnsi="微软雅黑" w:eastAsia="微软雅黑" w:cs="微软雅黑"/>
          <w:kern w:val="0"/>
          <w:szCs w:val="21"/>
          <w:highlight w:val="none"/>
        </w:rPr>
        <w:t>；</w:t>
      </w:r>
      <w:bookmarkStart w:id="7" w:name="OLE_LINK11"/>
      <w:bookmarkStart w:id="8" w:name="OLE_LINK14"/>
      <w:r>
        <w:rPr>
          <w:rFonts w:hint="eastAsia" w:ascii="微软雅黑" w:hAnsi="微软雅黑" w:eastAsia="微软雅黑" w:cs="微软雅黑"/>
          <w:kern w:val="0"/>
          <w:szCs w:val="21"/>
          <w:highlight w:val="none"/>
        </w:rPr>
        <w:t>机器人</w:t>
      </w:r>
      <w:r>
        <w:rPr>
          <w:rFonts w:hint="eastAsia" w:ascii="微软雅黑" w:hAnsi="微软雅黑" w:eastAsia="微软雅黑" w:cs="微软雅黑"/>
          <w:kern w:val="0"/>
          <w:szCs w:val="21"/>
          <w:highlight w:val="none"/>
          <w:lang w:val="en-US" w:eastAsia="zh-CN"/>
        </w:rPr>
        <w:t>启动后</w:t>
      </w:r>
      <w:bookmarkEnd w:id="7"/>
      <w:r>
        <w:rPr>
          <w:rFonts w:hint="eastAsia" w:ascii="微软雅黑" w:hAnsi="微软雅黑" w:eastAsia="微软雅黑" w:cs="微软雅黑"/>
          <w:kern w:val="0"/>
          <w:szCs w:val="21"/>
          <w:highlight w:val="none"/>
        </w:rPr>
        <w:t>，其结构可以自行伸展</w:t>
      </w:r>
      <w:bookmarkEnd w:id="5"/>
      <w:bookmarkEnd w:id="6"/>
      <w:bookmarkEnd w:id="8"/>
      <w:r>
        <w:rPr>
          <w:rFonts w:hint="eastAsia" w:ascii="微软雅黑" w:hAnsi="微软雅黑" w:eastAsia="微软雅黑" w:cs="微软雅黑"/>
          <w:kern w:val="0"/>
          <w:szCs w:val="21"/>
          <w:highlight w:val="none"/>
          <w:lang w:eastAsia="zh-CN"/>
        </w:rPr>
        <w:t>。</w:t>
      </w:r>
    </w:p>
    <w:p w14:paraId="5F9F7C73">
      <w:pPr>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4.2控制器：单轮比赛中，不允许更换控制器。每台机器人只允许使用一个控制器。控制器尺寸不得大于</w:t>
      </w:r>
      <w:r>
        <w:rPr>
          <w:rFonts w:hint="eastAsia" w:ascii="微软雅黑" w:hAnsi="微软雅黑" w:eastAsia="微软雅黑" w:cs="微软雅黑"/>
          <w:kern w:val="0"/>
          <w:szCs w:val="21"/>
          <w:highlight w:val="none"/>
          <w:lang w:val="en-US" w:eastAsia="zh-CN"/>
        </w:rPr>
        <w:t>10.1</w:t>
      </w:r>
      <w:r>
        <w:rPr>
          <w:rFonts w:hint="eastAsia" w:ascii="微软雅黑" w:hAnsi="微软雅黑" w:eastAsia="微软雅黑" w:cs="微软雅黑"/>
          <w:kern w:val="0"/>
          <w:szCs w:val="21"/>
          <w:highlight w:val="none"/>
        </w:rPr>
        <w:t>×</w:t>
      </w:r>
      <w:r>
        <w:rPr>
          <w:rFonts w:hint="eastAsia" w:ascii="微软雅黑" w:hAnsi="微软雅黑" w:eastAsia="微软雅黑" w:cs="微软雅黑"/>
          <w:kern w:val="0"/>
          <w:szCs w:val="21"/>
          <w:highlight w:val="none"/>
          <w:lang w:val="en-US" w:eastAsia="zh-CN"/>
        </w:rPr>
        <w:t>7.1</w:t>
      </w:r>
      <w:r>
        <w:rPr>
          <w:rFonts w:hint="eastAsia" w:ascii="微软雅黑" w:hAnsi="微软雅黑" w:eastAsia="微软雅黑" w:cs="微软雅黑"/>
          <w:kern w:val="0"/>
          <w:szCs w:val="21"/>
          <w:highlight w:val="none"/>
        </w:rPr>
        <w:t>×3</w:t>
      </w:r>
      <w:r>
        <w:rPr>
          <w:rFonts w:hint="eastAsia" w:ascii="微软雅黑" w:hAnsi="微软雅黑" w:eastAsia="微软雅黑" w:cs="微软雅黑"/>
          <w:kern w:val="0"/>
          <w:szCs w:val="21"/>
          <w:highlight w:val="none"/>
          <w:lang w:val="en-US" w:eastAsia="zh-CN"/>
        </w:rPr>
        <w:t>.</w:t>
      </w:r>
      <w:r>
        <w:rPr>
          <w:rFonts w:hint="eastAsia" w:ascii="微软雅黑" w:hAnsi="微软雅黑" w:eastAsia="微软雅黑" w:cs="微软雅黑"/>
          <w:kern w:val="0"/>
          <w:szCs w:val="21"/>
          <w:highlight w:val="none"/>
        </w:rPr>
        <w:t>1</w:t>
      </w:r>
      <w:r>
        <w:rPr>
          <w:rFonts w:hint="eastAsia" w:ascii="微软雅黑" w:hAnsi="微软雅黑" w:eastAsia="微软雅黑" w:cs="微软雅黑"/>
          <w:kern w:val="0"/>
          <w:szCs w:val="21"/>
          <w:highlight w:val="none"/>
          <w:lang w:val="en-US" w:eastAsia="zh-CN"/>
        </w:rPr>
        <w:t>c</w:t>
      </w:r>
      <w:r>
        <w:rPr>
          <w:rFonts w:hint="eastAsia" w:ascii="微软雅黑" w:hAnsi="微软雅黑" w:eastAsia="微软雅黑" w:cs="微软雅黑"/>
          <w:kern w:val="0"/>
          <w:szCs w:val="21"/>
          <w:highlight w:val="none"/>
        </w:rPr>
        <w:t>m，显示屏为</w:t>
      </w:r>
      <w:r>
        <w:rPr>
          <w:rFonts w:hint="eastAsia" w:ascii="微软雅黑" w:hAnsi="微软雅黑" w:eastAsia="微软雅黑" w:cs="微软雅黑"/>
          <w:kern w:val="0"/>
          <w:szCs w:val="21"/>
          <w:highlight w:val="none"/>
          <w:lang w:val="en-US" w:eastAsia="zh-CN"/>
        </w:rPr>
        <w:t>灰白屏。</w:t>
      </w:r>
    </w:p>
    <w:p w14:paraId="534B0DB2">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4.3执行器：每场比赛每台机器人使用电机数不超过</w:t>
      </w:r>
      <w:r>
        <w:rPr>
          <w:rFonts w:hint="eastAsia" w:ascii="微软雅黑" w:hAnsi="微软雅黑" w:eastAsia="微软雅黑" w:cs="微软雅黑"/>
          <w:kern w:val="0"/>
          <w:szCs w:val="21"/>
          <w:highlight w:val="none"/>
          <w:lang w:val="en-US" w:eastAsia="zh-CN"/>
        </w:rPr>
        <w:t>7</w:t>
      </w:r>
      <w:r>
        <w:rPr>
          <w:rFonts w:hint="eastAsia" w:ascii="微软雅黑" w:hAnsi="微软雅黑" w:eastAsia="微软雅黑" w:cs="微软雅黑"/>
          <w:kern w:val="0"/>
          <w:szCs w:val="21"/>
          <w:highlight w:val="none"/>
        </w:rPr>
        <w:t>个</w:t>
      </w:r>
      <w:r>
        <w:rPr>
          <w:rFonts w:hint="eastAsia" w:ascii="微软雅黑" w:hAnsi="微软雅黑" w:eastAsia="微软雅黑" w:cs="微软雅黑"/>
          <w:szCs w:val="21"/>
          <w:highlight w:val="none"/>
        </w:rPr>
        <w:t>（含舵机）</w:t>
      </w:r>
      <w:r>
        <w:rPr>
          <w:rFonts w:hint="eastAsia" w:ascii="微软雅黑" w:hAnsi="微软雅黑" w:eastAsia="微软雅黑" w:cs="微软雅黑"/>
          <w:kern w:val="0"/>
          <w:szCs w:val="21"/>
          <w:highlight w:val="none"/>
          <w:lang w:eastAsia="zh-CN"/>
        </w:rPr>
        <w:t>，</w:t>
      </w:r>
      <w:r>
        <w:rPr>
          <w:rFonts w:hint="eastAsia" w:ascii="微软雅黑" w:hAnsi="微软雅黑" w:eastAsia="微软雅黑" w:cs="微软雅黑"/>
          <w:kern w:val="0"/>
          <w:szCs w:val="21"/>
          <w:highlight w:val="none"/>
          <w:lang w:val="en-US" w:eastAsia="zh-CN"/>
        </w:rPr>
        <w:t>可额外使用单吸盘气泵系统1套</w:t>
      </w:r>
      <w:r>
        <w:rPr>
          <w:rFonts w:hint="eastAsia" w:ascii="微软雅黑" w:hAnsi="微软雅黑" w:eastAsia="微软雅黑" w:cs="微软雅黑"/>
          <w:kern w:val="0"/>
          <w:szCs w:val="21"/>
          <w:highlight w:val="none"/>
        </w:rPr>
        <w:t>。</w:t>
      </w:r>
    </w:p>
    <w:p w14:paraId="77D31D88">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4.4传感器：</w:t>
      </w:r>
      <w:r>
        <w:rPr>
          <w:rFonts w:hint="eastAsia" w:ascii="微软雅黑" w:hAnsi="微软雅黑" w:eastAsia="微软雅黑" w:cs="微软雅黑"/>
          <w:kern w:val="0"/>
          <w:szCs w:val="21"/>
        </w:rPr>
        <w:t>每台机器人</w:t>
      </w:r>
      <w:r>
        <w:rPr>
          <w:rFonts w:hint="eastAsia" w:ascii="微软雅黑" w:hAnsi="微软雅黑" w:eastAsia="微软雅黑" w:cs="微软雅黑"/>
          <w:color w:val="FF0000"/>
          <w:kern w:val="0"/>
          <w:szCs w:val="21"/>
        </w:rPr>
        <w:t>禁止使用集成类传感器，如循迹卡、灰度卡等</w:t>
      </w:r>
      <w:r>
        <w:rPr>
          <w:rFonts w:hint="eastAsia" w:ascii="微软雅黑" w:hAnsi="微软雅黑" w:eastAsia="微软雅黑" w:cs="微软雅黑"/>
          <w:color w:val="FF0000"/>
          <w:kern w:val="0"/>
          <w:szCs w:val="21"/>
          <w:lang w:eastAsia="zh-CN"/>
        </w:rPr>
        <w:t>，</w:t>
      </w:r>
      <w:r>
        <w:rPr>
          <w:rFonts w:hint="eastAsia" w:ascii="微软雅黑" w:hAnsi="微软雅黑" w:eastAsia="微软雅黑" w:cs="微软雅黑"/>
          <w:kern w:val="0"/>
          <w:szCs w:val="21"/>
          <w:lang w:val="en-US" w:eastAsia="zh-CN"/>
        </w:rPr>
        <w:t>其他</w:t>
      </w:r>
      <w:r>
        <w:rPr>
          <w:rFonts w:hint="eastAsia" w:ascii="微软雅黑" w:hAnsi="微软雅黑" w:eastAsia="微软雅黑" w:cs="微软雅黑"/>
          <w:kern w:val="0"/>
          <w:szCs w:val="21"/>
        </w:rPr>
        <w:t>传感器种类、数量不限。</w:t>
      </w:r>
    </w:p>
    <w:p w14:paraId="6E27B155">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4.5结构：机器人必须使用塑料材质的拼插式结构，</w:t>
      </w:r>
      <w:r>
        <w:rPr>
          <w:rFonts w:hint="eastAsia" w:ascii="微软雅黑" w:hAnsi="微软雅黑" w:eastAsia="微软雅黑" w:cs="微软雅黑"/>
          <w:kern w:val="0"/>
          <w:szCs w:val="21"/>
          <w:highlight w:val="none"/>
          <w:lang w:val="en-US" w:eastAsia="zh-CN"/>
        </w:rPr>
        <w:t>可使用</w:t>
      </w:r>
      <w:r>
        <w:rPr>
          <w:rFonts w:hint="eastAsia" w:ascii="微软雅黑" w:hAnsi="微软雅黑" w:eastAsia="微软雅黑" w:cs="微软雅黑"/>
          <w:kern w:val="0"/>
          <w:szCs w:val="21"/>
          <w:highlight w:val="none"/>
        </w:rPr>
        <w:t>橡皮筋</w:t>
      </w:r>
      <w:r>
        <w:rPr>
          <w:rFonts w:hint="eastAsia" w:ascii="微软雅黑" w:hAnsi="微软雅黑" w:eastAsia="微软雅黑" w:cs="微软雅黑"/>
          <w:kern w:val="0"/>
          <w:szCs w:val="21"/>
          <w:highlight w:val="none"/>
          <w:lang w:eastAsia="zh-CN"/>
        </w:rPr>
        <w:t>，</w:t>
      </w:r>
      <w:r>
        <w:rPr>
          <w:rFonts w:hint="eastAsia" w:ascii="微软雅黑" w:hAnsi="微软雅黑" w:eastAsia="微软雅黑" w:cs="微软雅黑"/>
          <w:kern w:val="0"/>
          <w:szCs w:val="21"/>
          <w:highlight w:val="none"/>
          <w:lang w:val="en-US" w:eastAsia="zh-CN"/>
        </w:rPr>
        <w:t>不得使用3D打印件，</w:t>
      </w:r>
      <w:r>
        <w:rPr>
          <w:rFonts w:hint="eastAsia" w:ascii="微软雅黑" w:hAnsi="微软雅黑" w:eastAsia="微软雅黑" w:cs="微软雅黑"/>
          <w:kern w:val="0"/>
          <w:szCs w:val="21"/>
          <w:highlight w:val="none"/>
        </w:rPr>
        <w:t>不得使用扎带、螺钉、胶水、胶带等辅助连接材料。</w:t>
      </w:r>
    </w:p>
    <w:p w14:paraId="1C9D9422">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4.6电源：每台机器人必须</w:t>
      </w:r>
      <w:r>
        <w:rPr>
          <w:rFonts w:hint="eastAsia" w:ascii="微软雅黑" w:hAnsi="微软雅黑" w:eastAsia="微软雅黑" w:cs="微软雅黑"/>
          <w:kern w:val="0"/>
          <w:szCs w:val="21"/>
          <w:highlight w:val="none"/>
          <w:lang w:val="en-US" w:eastAsia="zh-CN"/>
        </w:rPr>
        <w:t>由自带的单一</w:t>
      </w:r>
      <w:r>
        <w:rPr>
          <w:rFonts w:hint="eastAsia" w:ascii="微软雅黑" w:hAnsi="微软雅黑" w:eastAsia="微软雅黑" w:cs="微软雅黑"/>
          <w:kern w:val="0"/>
          <w:szCs w:val="21"/>
          <w:highlight w:val="none"/>
        </w:rPr>
        <w:t>电池盒</w:t>
      </w:r>
      <w:r>
        <w:rPr>
          <w:rFonts w:hint="eastAsia" w:ascii="微软雅黑" w:hAnsi="微软雅黑" w:eastAsia="微软雅黑" w:cs="微软雅黑"/>
          <w:kern w:val="0"/>
          <w:szCs w:val="21"/>
          <w:highlight w:val="none"/>
          <w:lang w:val="en-US" w:eastAsia="zh-CN"/>
        </w:rPr>
        <w:t>供电</w:t>
      </w:r>
      <w:r>
        <w:rPr>
          <w:rFonts w:hint="eastAsia" w:ascii="微软雅黑" w:hAnsi="微软雅黑" w:eastAsia="微软雅黑" w:cs="微软雅黑"/>
          <w:kern w:val="0"/>
          <w:szCs w:val="21"/>
          <w:highlight w:val="none"/>
        </w:rPr>
        <w:t>，不得连接外部电源，电池电压不得高于9V，不得使用升压、降压、稳压等电路。</w:t>
      </w:r>
    </w:p>
    <w:p w14:paraId="1E1C13C3">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4.7每支队伍</w:t>
      </w:r>
      <w:bookmarkStart w:id="9" w:name="OLE_LINK18"/>
      <w:r>
        <w:rPr>
          <w:rFonts w:hint="eastAsia" w:ascii="微软雅黑" w:hAnsi="微软雅黑" w:eastAsia="微软雅黑" w:cs="微软雅黑"/>
          <w:kern w:val="0"/>
          <w:szCs w:val="21"/>
          <w:highlight w:val="none"/>
        </w:rPr>
        <w:t>一台机器</w:t>
      </w:r>
      <w:bookmarkEnd w:id="9"/>
      <w:r>
        <w:rPr>
          <w:rFonts w:hint="eastAsia" w:ascii="微软雅黑" w:hAnsi="微软雅黑" w:eastAsia="微软雅黑" w:cs="微软雅黑"/>
          <w:kern w:val="0"/>
          <w:szCs w:val="21"/>
          <w:highlight w:val="none"/>
        </w:rPr>
        <w:t>人，禁止多支队伍共用机器人。</w:t>
      </w:r>
    </w:p>
    <w:p w14:paraId="0B419D6A">
      <w:pPr>
        <w:shd w:val="clear" w:color="auto" w:fill="auto"/>
        <w:spacing w:line="360" w:lineRule="auto"/>
        <w:rPr>
          <w:rFonts w:hint="eastAsia" w:ascii="微软雅黑" w:hAnsi="微软雅黑" w:eastAsia="微软雅黑" w:cs="微软雅黑"/>
          <w:b/>
          <w:sz w:val="28"/>
          <w:szCs w:val="28"/>
          <w:highlight w:val="none"/>
        </w:rPr>
      </w:pPr>
      <w:r>
        <w:rPr>
          <w:rFonts w:hint="eastAsia" w:ascii="微软雅黑" w:hAnsi="微软雅黑" w:eastAsia="微软雅黑" w:cs="微软雅黑"/>
          <w:b/>
          <w:sz w:val="28"/>
          <w:szCs w:val="28"/>
          <w:highlight w:val="none"/>
        </w:rPr>
        <w:t>5比赛</w:t>
      </w:r>
    </w:p>
    <w:p w14:paraId="27ADA721">
      <w:pPr>
        <w:shd w:val="clear" w:color="auto" w:fill="auto"/>
        <w:spacing w:line="360" w:lineRule="auto"/>
        <w:rPr>
          <w:rFonts w:hint="eastAsia" w:ascii="微软雅黑" w:hAnsi="微软雅黑" w:eastAsia="微软雅黑" w:cs="微软雅黑"/>
          <w:b/>
          <w:sz w:val="24"/>
          <w:highlight w:val="none"/>
        </w:rPr>
      </w:pPr>
      <w:r>
        <w:rPr>
          <w:rFonts w:hint="eastAsia" w:ascii="微软雅黑" w:hAnsi="微软雅黑" w:eastAsia="微软雅黑" w:cs="微软雅黑"/>
          <w:b/>
          <w:szCs w:val="21"/>
          <w:highlight w:val="none"/>
        </w:rPr>
        <w:t>5.1 参赛队</w:t>
      </w:r>
      <w:r>
        <w:rPr>
          <w:rFonts w:hint="eastAsia" w:ascii="微软雅黑" w:hAnsi="微软雅黑" w:eastAsia="微软雅黑" w:cs="微软雅黑"/>
          <w:b/>
          <w:sz w:val="24"/>
          <w:highlight w:val="none"/>
        </w:rPr>
        <w:t xml:space="preserve"> </w:t>
      </w:r>
    </w:p>
    <w:p w14:paraId="1A697D91">
      <w:pPr>
        <w:pStyle w:val="12"/>
        <w:shd w:val="clear" w:color="auto" w:fill="auto"/>
        <w:spacing w:line="420" w:lineRule="atLeast"/>
        <w:rPr>
          <w:rFonts w:ascii="仿宋_GB2312" w:hAnsi="华文仿宋" w:eastAsia="仿宋_GB2312"/>
          <w:color w:val="auto"/>
          <w:sz w:val="32"/>
          <w:szCs w:val="32"/>
          <w:highlight w:val="none"/>
        </w:rPr>
      </w:pPr>
      <w:bookmarkStart w:id="10" w:name="OLE_LINK9"/>
      <w:r>
        <w:rPr>
          <w:rFonts w:hint="eastAsia" w:ascii="微软雅黑" w:hAnsi="微软雅黑" w:eastAsia="微软雅黑" w:cs="微软雅黑"/>
          <w:kern w:val="0"/>
          <w:sz w:val="21"/>
          <w:szCs w:val="18"/>
          <w:highlight w:val="none"/>
        </w:rPr>
        <w:t>5.</w:t>
      </w:r>
      <w:bookmarkStart w:id="11" w:name="OLE_LINK17"/>
      <w:r>
        <w:rPr>
          <w:rFonts w:hint="eastAsia" w:ascii="微软雅黑" w:hAnsi="微软雅黑" w:eastAsia="微软雅黑" w:cs="微软雅黑"/>
          <w:kern w:val="0"/>
          <w:sz w:val="21"/>
          <w:szCs w:val="18"/>
          <w:highlight w:val="none"/>
        </w:rPr>
        <w:t xml:space="preserve">1.1 </w:t>
      </w:r>
      <w:bookmarkEnd w:id="10"/>
      <w:bookmarkEnd w:id="11"/>
      <w:r>
        <w:rPr>
          <w:rFonts w:hint="eastAsia" w:hAnsi="微软雅黑"/>
          <w:color w:val="auto"/>
          <w:kern w:val="2"/>
          <w:sz w:val="21"/>
          <w:highlight w:val="none"/>
        </w:rPr>
        <w:t>每支参</w:t>
      </w:r>
      <w:bookmarkStart w:id="12" w:name="OLE_LINK13"/>
      <w:r>
        <w:rPr>
          <w:rFonts w:hint="eastAsia" w:hAnsi="微软雅黑"/>
          <w:color w:val="auto"/>
          <w:kern w:val="2"/>
          <w:sz w:val="21"/>
          <w:highlight w:val="none"/>
        </w:rPr>
        <w:t>赛</w:t>
      </w:r>
      <w:bookmarkEnd w:id="12"/>
      <w:r>
        <w:rPr>
          <w:rFonts w:hint="eastAsia" w:hAnsi="微软雅黑"/>
          <w:color w:val="auto"/>
          <w:kern w:val="2"/>
          <w:sz w:val="21"/>
          <w:highlight w:val="none"/>
        </w:rPr>
        <w:t>队应由2名学生和1名教练员组成。学生必须是</w:t>
      </w:r>
      <w:r>
        <w:rPr>
          <w:rFonts w:hint="eastAsia" w:hAnsi="微软雅黑"/>
          <w:color w:val="auto"/>
          <w:kern w:val="2"/>
          <w:sz w:val="21"/>
          <w:highlight w:val="none"/>
          <w:lang w:eastAsia="zh-CN"/>
        </w:rPr>
        <w:t>截至</w:t>
      </w:r>
      <w:r>
        <w:rPr>
          <w:rFonts w:hint="eastAsia" w:hAnsi="微软雅黑"/>
          <w:color w:val="auto"/>
          <w:kern w:val="2"/>
          <w:sz w:val="21"/>
          <w:highlight w:val="none"/>
        </w:rPr>
        <w:t>202</w:t>
      </w:r>
      <w:r>
        <w:rPr>
          <w:rFonts w:hint="eastAsia" w:hAnsi="微软雅黑"/>
          <w:color w:val="auto"/>
          <w:kern w:val="2"/>
          <w:sz w:val="21"/>
          <w:highlight w:val="none"/>
          <w:lang w:val="en-US" w:eastAsia="zh-CN"/>
        </w:rPr>
        <w:t>6</w:t>
      </w:r>
      <w:r>
        <w:rPr>
          <w:rFonts w:hint="eastAsia" w:hAnsi="微软雅黑"/>
          <w:color w:val="auto"/>
          <w:kern w:val="2"/>
          <w:sz w:val="21"/>
          <w:highlight w:val="none"/>
        </w:rPr>
        <w:t>年6月仍然在校的学生。</w:t>
      </w:r>
    </w:p>
    <w:p w14:paraId="61E9CFD2">
      <w:pPr>
        <w:shd w:val="clear" w:color="auto" w:fill="auto"/>
        <w:rPr>
          <w:rFonts w:hint="eastAsia" w:ascii="微软雅黑" w:hAnsi="微软雅黑" w:eastAsia="微软雅黑" w:cs="微软雅黑"/>
          <w:b/>
          <w:highlight w:val="none"/>
        </w:rPr>
      </w:pPr>
      <w:r>
        <w:rPr>
          <w:rFonts w:hint="eastAsia" w:ascii="微软雅黑" w:hAnsi="微软雅黑" w:eastAsia="微软雅黑" w:cs="微软雅黑"/>
          <w:highlight w:val="none"/>
        </w:rPr>
        <w:t>5.1.2</w:t>
      </w:r>
      <w:r>
        <w:rPr>
          <w:rFonts w:ascii="微软雅黑" w:hAnsi="微软雅黑" w:eastAsia="微软雅黑" w:cs="微软雅黑"/>
          <w:highlight w:val="none"/>
        </w:rPr>
        <w:t xml:space="preserve"> </w:t>
      </w:r>
      <w:r>
        <w:rPr>
          <w:rFonts w:hint="eastAsia" w:ascii="微软雅黑" w:hAnsi="微软雅黑" w:eastAsia="微软雅黑" w:cs="微软雅黑"/>
          <w:highlight w:val="none"/>
        </w:rPr>
        <w:t xml:space="preserve">参赛队员应以积极的心态面对和自主地处理在比赛中遇到的所有问题，自尊、自重，友善地对待和尊重队友、对手、志愿者、裁判员和所有为比赛付出辛劳的人，努力把自己培养成为有健全人格和健康心理的人。 </w:t>
      </w:r>
    </w:p>
    <w:p w14:paraId="6668B8AD">
      <w:pPr>
        <w:shd w:val="clear" w:color="auto" w:fill="auto"/>
        <w:rPr>
          <w:rFonts w:hint="eastAsia" w:ascii="微软雅黑" w:hAnsi="微软雅黑" w:eastAsia="微软雅黑" w:cs="微软雅黑"/>
          <w:b/>
          <w:highlight w:val="none"/>
        </w:rPr>
      </w:pPr>
      <w:r>
        <w:rPr>
          <w:rFonts w:hint="eastAsia" w:ascii="微软雅黑" w:hAnsi="微软雅黑" w:eastAsia="微软雅黑" w:cs="微软雅黑"/>
          <w:b/>
          <w:highlight w:val="none"/>
        </w:rPr>
        <w:t xml:space="preserve">5.2 赛制 </w:t>
      </w:r>
    </w:p>
    <w:p w14:paraId="08BEF53B">
      <w:pPr>
        <w:shd w:val="clear" w:color="auto" w:fill="auto"/>
        <w:rPr>
          <w:rFonts w:hint="eastAsia" w:ascii="微软雅黑" w:hAnsi="微软雅黑" w:eastAsia="微软雅黑" w:cs="微软雅黑"/>
          <w:highlight w:val="none"/>
        </w:rPr>
      </w:pPr>
      <w:r>
        <w:rPr>
          <w:rFonts w:hint="eastAsia" w:ascii="微软雅黑" w:hAnsi="微软雅黑" w:eastAsia="微软雅黑" w:cs="微软雅黑"/>
          <w:highlight w:val="none"/>
        </w:rPr>
        <w:t>5.2.1比赛按小学</w:t>
      </w:r>
      <w:r>
        <w:rPr>
          <w:rFonts w:hint="eastAsia" w:ascii="微软雅黑" w:hAnsi="微软雅黑" w:eastAsia="微软雅黑" w:cs="微软雅黑"/>
          <w:highlight w:val="none"/>
          <w:lang w:val="en-US" w:eastAsia="zh-CN"/>
        </w:rPr>
        <w:t>高龄（4-6年级）</w:t>
      </w:r>
      <w:r>
        <w:rPr>
          <w:rFonts w:hint="eastAsia" w:ascii="微软雅黑" w:hAnsi="微软雅黑" w:eastAsia="微软雅黑" w:cs="微软雅黑"/>
          <w:highlight w:val="none"/>
        </w:rPr>
        <w:t>、初中、高中三个组别分别进行。</w:t>
      </w:r>
    </w:p>
    <w:p w14:paraId="3799FDF5">
      <w:pPr>
        <w:shd w:val="clear" w:color="auto" w:fill="auto"/>
        <w:rPr>
          <w:rFonts w:hint="eastAsia" w:ascii="微软雅黑" w:hAnsi="微软雅黑" w:eastAsia="微软雅黑" w:cs="微软雅黑"/>
          <w:highlight w:val="none"/>
        </w:rPr>
      </w:pPr>
      <w:r>
        <w:rPr>
          <w:rFonts w:hint="eastAsia" w:ascii="微软雅黑" w:hAnsi="微软雅黑" w:eastAsia="微软雅黑" w:cs="微软雅黑"/>
          <w:highlight w:val="none"/>
        </w:rPr>
        <w:t xml:space="preserve">5.2.2比赛分为初赛与复赛。初赛为小组循环赛，复赛为淘汰赛。组委会保证每支参赛队上场次数。 </w:t>
      </w:r>
    </w:p>
    <w:p w14:paraId="4BBAB74B">
      <w:pPr>
        <w:shd w:val="clear" w:color="auto" w:fill="auto"/>
        <w:rPr>
          <w:rFonts w:hint="eastAsia" w:ascii="微软雅黑" w:hAnsi="微软雅黑" w:eastAsia="微软雅黑" w:cs="微软雅黑"/>
          <w:highlight w:val="none"/>
        </w:rPr>
      </w:pPr>
      <w:r>
        <w:rPr>
          <w:rFonts w:hint="eastAsia" w:ascii="微软雅黑" w:hAnsi="微软雅黑" w:eastAsia="微软雅黑" w:cs="微软雅黑"/>
          <w:highlight w:val="none"/>
        </w:rPr>
        <w:t>5.2.3初赛</w:t>
      </w:r>
    </w:p>
    <w:p w14:paraId="75DF2A85">
      <w:pPr>
        <w:shd w:val="clear" w:color="auto" w:fill="auto"/>
        <w:rPr>
          <w:rFonts w:ascii="微软雅黑" w:hAnsi="微软雅黑" w:cs="微软雅黑"/>
          <w:highlight w:val="none"/>
        </w:rPr>
      </w:pPr>
      <w:r>
        <w:rPr>
          <w:rFonts w:hint="eastAsia" w:ascii="微软雅黑" w:hAnsi="微软雅黑" w:eastAsia="微软雅黑" w:cs="微软雅黑"/>
          <w:highlight w:val="none"/>
        </w:rPr>
        <w:t>5.2.3.1初赛时，抽签决定比赛对应组别，以31支参赛队为例，分为8个组，如图10。每个组内队伍进行循环赛，胜者积3分，平局各积1分，败者无积分。</w:t>
      </w:r>
    </w:p>
    <w:p w14:paraId="4C661C19">
      <w:pPr>
        <w:shd w:val="clear" w:color="auto" w:fill="auto"/>
        <w:jc w:val="center"/>
        <w:rPr>
          <w:rFonts w:hint="eastAsia" w:ascii="微软雅黑" w:hAnsi="微软雅黑" w:eastAsia="微软雅黑" w:cs="微软雅黑"/>
          <w:highlight w:val="none"/>
        </w:rPr>
      </w:pPr>
      <w:r>
        <w:rPr>
          <w:rFonts w:hint="eastAsia" w:ascii="微软雅黑" w:hAnsi="微软雅黑" w:eastAsia="微软雅黑" w:cs="微软雅黑"/>
          <w:highlight w:val="none"/>
        </w:rPr>
        <w:drawing>
          <wp:inline distT="0" distB="0" distL="114300" distR="114300">
            <wp:extent cx="4088130" cy="1697355"/>
            <wp:effectExtent l="0" t="0" r="7620" b="17145"/>
            <wp:docPr id="42" name="图片 1" descr="小组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descr="小组赛"/>
                    <pic:cNvPicPr>
                      <a:picLocks noChangeAspect="1"/>
                    </pic:cNvPicPr>
                  </pic:nvPicPr>
                  <pic:blipFill>
                    <a:blip r:embed="rId17"/>
                    <a:stretch>
                      <a:fillRect/>
                    </a:stretch>
                  </pic:blipFill>
                  <pic:spPr>
                    <a:xfrm>
                      <a:off x="0" y="0"/>
                      <a:ext cx="4088130" cy="1697355"/>
                    </a:xfrm>
                    <a:prstGeom prst="rect">
                      <a:avLst/>
                    </a:prstGeom>
                    <a:noFill/>
                    <a:ln>
                      <a:noFill/>
                    </a:ln>
                  </pic:spPr>
                </pic:pic>
              </a:graphicData>
            </a:graphic>
          </wp:inline>
        </w:drawing>
      </w:r>
    </w:p>
    <w:p w14:paraId="1A6C4F0F">
      <w:pPr>
        <w:shd w:val="clear" w:color="auto" w:fill="auto"/>
        <w:jc w:val="center"/>
        <w:rPr>
          <w:rFonts w:ascii="微软雅黑" w:hAnsi="微软雅黑" w:eastAsia="微软雅黑" w:cs="微软雅黑"/>
          <w:b/>
          <w:bCs/>
          <w:sz w:val="18"/>
          <w:szCs w:val="21"/>
          <w:highlight w:val="none"/>
        </w:rPr>
      </w:pPr>
      <w:r>
        <w:rPr>
          <w:rFonts w:hint="eastAsia" w:ascii="微软雅黑" w:hAnsi="微软雅黑" w:eastAsia="微软雅黑" w:cs="微软雅黑"/>
          <w:b/>
          <w:bCs/>
          <w:sz w:val="18"/>
          <w:szCs w:val="21"/>
          <w:highlight w:val="none"/>
        </w:rPr>
        <w:t>图10 小组赛分组表</w:t>
      </w:r>
    </w:p>
    <w:p w14:paraId="1F68CCA4">
      <w:pPr>
        <w:widowControl/>
        <w:shd w:val="clear" w:color="auto" w:fill="auto"/>
        <w:jc w:val="left"/>
        <w:rPr>
          <w:rFonts w:hint="eastAsia" w:ascii="微软雅黑" w:hAnsi="微软雅黑" w:eastAsia="微软雅黑" w:cs="微软雅黑"/>
          <w:highlight w:val="none"/>
        </w:rPr>
      </w:pPr>
      <w:r>
        <w:rPr>
          <w:rFonts w:hint="eastAsia" w:ascii="微软雅黑" w:hAnsi="微软雅黑" w:eastAsia="微软雅黑" w:cs="微软雅黑"/>
          <w:highlight w:val="none"/>
        </w:rPr>
        <w:t>5.2.3.2初赛时，同一场比赛红蓝双方如没有直接获胜，则按队伍得分高者获胜，如得分相同则完成任务3.1者获胜</w:t>
      </w:r>
      <w:r>
        <w:rPr>
          <w:rFonts w:hint="eastAsia" w:ascii="微软雅黑" w:hAnsi="微软雅黑" w:eastAsia="微软雅黑" w:cs="微软雅黑"/>
          <w:highlight w:val="none"/>
          <w:lang w:eastAsia="zh-CN"/>
        </w:rPr>
        <w:t>，</w:t>
      </w:r>
      <w:r>
        <w:rPr>
          <w:rFonts w:hint="eastAsia" w:ascii="微软雅黑" w:hAnsi="微软雅黑" w:eastAsia="微软雅黑" w:cs="微软雅黑"/>
          <w:highlight w:val="none"/>
        </w:rPr>
        <w:t>如都完成或者都没完成则为平局，双方各积1分。</w:t>
      </w:r>
    </w:p>
    <w:p w14:paraId="733B42E7">
      <w:pPr>
        <w:shd w:val="clear" w:color="auto" w:fill="auto"/>
        <w:rPr>
          <w:rFonts w:hint="eastAsia" w:ascii="微软雅黑" w:hAnsi="微软雅黑" w:eastAsia="微软雅黑" w:cs="微软雅黑"/>
          <w:highlight w:val="none"/>
        </w:rPr>
      </w:pPr>
      <w:r>
        <w:rPr>
          <w:rFonts w:hint="eastAsia" w:ascii="微软雅黑" w:hAnsi="微软雅黑" w:eastAsia="微软雅黑" w:cs="微软雅黑"/>
          <w:highlight w:val="none"/>
        </w:rPr>
        <w:t>5.2.3.3如果小组内有队伍积分相同，按如下顺序决定排名先后：</w:t>
      </w:r>
    </w:p>
    <w:p w14:paraId="2EEDC878">
      <w:pPr>
        <w:shd w:val="clear" w:color="auto" w:fill="auto"/>
        <w:ind w:firstLine="420"/>
        <w:rPr>
          <w:rFonts w:ascii="微软雅黑" w:hAnsi="微软雅黑" w:eastAsia="微软雅黑" w:cs="微软雅黑"/>
          <w:szCs w:val="21"/>
          <w:highlight w:val="none"/>
        </w:rPr>
      </w:pPr>
      <w:r>
        <w:rPr>
          <w:rFonts w:hint="eastAsia" w:ascii="微软雅黑" w:hAnsi="微软雅黑" w:eastAsia="微软雅黑" w:cs="微软雅黑"/>
          <w:szCs w:val="21"/>
          <w:highlight w:val="none"/>
        </w:rPr>
        <w:t xml:space="preserve">(1) </w:t>
      </w:r>
      <w:r>
        <w:rPr>
          <w:rFonts w:hint="eastAsia" w:ascii="微软雅黑" w:hAnsi="微软雅黑" w:eastAsia="微软雅黑" w:cs="微软雅黑"/>
          <w:szCs w:val="21"/>
          <w:highlight w:val="none"/>
          <w:lang w:val="en-US" w:eastAsia="zh-CN"/>
        </w:rPr>
        <w:t>直接获胜次数高</w:t>
      </w:r>
      <w:r>
        <w:rPr>
          <w:rFonts w:hint="eastAsia" w:ascii="微软雅黑" w:hAnsi="微软雅黑" w:eastAsia="微软雅黑" w:cs="微软雅黑"/>
          <w:szCs w:val="21"/>
          <w:highlight w:val="none"/>
        </w:rPr>
        <w:t>的队在前；</w:t>
      </w:r>
    </w:p>
    <w:p w14:paraId="1404893E">
      <w:pPr>
        <w:shd w:val="clear" w:color="auto" w:fill="auto"/>
        <w:ind w:firstLine="420"/>
        <w:rPr>
          <w:rFonts w:hint="eastAsia" w:ascii="微软雅黑" w:hAnsi="微软雅黑" w:eastAsia="微软雅黑" w:cs="微软雅黑"/>
          <w:szCs w:val="21"/>
          <w:highlight w:val="none"/>
          <w:lang w:eastAsia="zh-CN"/>
        </w:rPr>
      </w:pPr>
      <w:r>
        <w:rPr>
          <w:rFonts w:hint="eastAsia" w:ascii="微软雅黑" w:hAnsi="微软雅黑" w:eastAsia="微软雅黑" w:cs="微软雅黑"/>
          <w:szCs w:val="21"/>
          <w:highlight w:val="none"/>
        </w:rPr>
        <w:t xml:space="preserve">(2) </w:t>
      </w:r>
      <w:r>
        <w:rPr>
          <w:rFonts w:hint="eastAsia" w:ascii="微软雅黑" w:hAnsi="微软雅黑" w:eastAsia="微软雅黑" w:cs="微软雅黑"/>
          <w:szCs w:val="21"/>
          <w:highlight w:val="none"/>
          <w:lang w:val="en-US" w:eastAsia="zh-CN"/>
        </w:rPr>
        <w:t>总得分高</w:t>
      </w:r>
      <w:r>
        <w:rPr>
          <w:rFonts w:hint="eastAsia" w:ascii="微软雅黑" w:hAnsi="微软雅黑" w:eastAsia="微软雅黑" w:cs="微软雅黑"/>
          <w:szCs w:val="21"/>
          <w:highlight w:val="none"/>
        </w:rPr>
        <w:t>的队在前</w:t>
      </w:r>
      <w:r>
        <w:rPr>
          <w:rFonts w:hint="eastAsia" w:ascii="微软雅黑" w:hAnsi="微软雅黑" w:eastAsia="微软雅黑" w:cs="微软雅黑"/>
          <w:szCs w:val="21"/>
          <w:highlight w:val="none"/>
          <w:lang w:eastAsia="zh-CN"/>
        </w:rPr>
        <w:t>；</w:t>
      </w:r>
    </w:p>
    <w:p w14:paraId="4D93724B">
      <w:pPr>
        <w:shd w:val="clear" w:color="auto" w:fill="auto"/>
        <w:ind w:firstLine="420"/>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(3) 所有场次完成任务3.1多的队在前；</w:t>
      </w:r>
    </w:p>
    <w:p w14:paraId="1D526730">
      <w:pPr>
        <w:shd w:val="clear" w:color="auto" w:fill="auto"/>
        <w:ind w:firstLine="420"/>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(4) 所有场次比赛总重启次数少的队在前；</w:t>
      </w:r>
    </w:p>
    <w:p w14:paraId="4CEEEE5C">
      <w:pPr>
        <w:shd w:val="clear" w:color="auto" w:fill="auto"/>
        <w:ind w:firstLine="420"/>
        <w:rPr>
          <w:rFonts w:hint="eastAsia" w:ascii="微软雅黑" w:hAnsi="微软雅黑" w:eastAsia="微软雅黑" w:cs="微软雅黑"/>
          <w:highlight w:val="none"/>
        </w:rPr>
      </w:pPr>
      <w:r>
        <w:rPr>
          <w:rFonts w:hint="eastAsia" w:ascii="微软雅黑" w:hAnsi="微软雅黑" w:eastAsia="微软雅黑" w:cs="微软雅黑"/>
          <w:szCs w:val="21"/>
          <w:highlight w:val="none"/>
        </w:rPr>
        <w:t>(5) 加赛一场。</w:t>
      </w:r>
    </w:p>
    <w:p w14:paraId="391D8F2E">
      <w:pPr>
        <w:shd w:val="clear" w:color="auto" w:fill="auto"/>
        <w:rPr>
          <w:rFonts w:hint="eastAsia" w:ascii="微软雅黑" w:hAnsi="微软雅黑" w:eastAsia="微软雅黑" w:cs="微软雅黑"/>
          <w:highlight w:val="none"/>
        </w:rPr>
      </w:pPr>
      <w:r>
        <w:rPr>
          <w:rFonts w:hint="eastAsia" w:ascii="微软雅黑" w:hAnsi="微软雅黑" w:eastAsia="微软雅黑" w:cs="微软雅黑"/>
          <w:highlight w:val="none"/>
        </w:rPr>
        <w:t>5.2.4复赛</w:t>
      </w:r>
    </w:p>
    <w:p w14:paraId="3B99777A">
      <w:pPr>
        <w:shd w:val="clear" w:color="auto" w:fill="auto"/>
        <w:rPr>
          <w:rFonts w:hint="eastAsia" w:ascii="微软雅黑" w:hAnsi="微软雅黑" w:eastAsia="微软雅黑" w:cs="微软雅黑"/>
          <w:highlight w:val="none"/>
        </w:rPr>
      </w:pPr>
      <w:r>
        <w:rPr>
          <w:rFonts w:hint="eastAsia" w:ascii="微软雅黑" w:hAnsi="微软雅黑" w:eastAsia="微软雅黑" w:cs="微软雅黑"/>
          <w:highlight w:val="none"/>
        </w:rPr>
        <w:t>5.2.4.1 复赛为淘汰赛，对阵表如图11。</w:t>
      </w:r>
    </w:p>
    <w:p w14:paraId="1B4CF160">
      <w:pPr>
        <w:shd w:val="clear" w:color="auto" w:fill="auto"/>
        <w:jc w:val="center"/>
        <w:rPr>
          <w:rFonts w:hint="eastAsia" w:ascii="微软雅黑" w:hAnsi="微软雅黑" w:eastAsia="微软雅黑" w:cs="微软雅黑"/>
          <w:highlight w:val="none"/>
        </w:rPr>
      </w:pPr>
      <w:r>
        <w:rPr>
          <w:rFonts w:hint="eastAsia" w:ascii="微软雅黑" w:hAnsi="微软雅黑" w:eastAsia="微软雅黑" w:cs="微软雅黑"/>
          <w:highlight w:val="none"/>
        </w:rPr>
        <w:drawing>
          <wp:inline distT="0" distB="0" distL="114300" distR="114300">
            <wp:extent cx="5252085" cy="2061845"/>
            <wp:effectExtent l="0" t="0" r="5715" b="14605"/>
            <wp:docPr id="41" name="图片 2" descr="淘汰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descr="淘汰赛"/>
                    <pic:cNvPicPr>
                      <a:picLocks noChangeAspect="1"/>
                    </pic:cNvPicPr>
                  </pic:nvPicPr>
                  <pic:blipFill>
                    <a:blip r:embed="rId18"/>
                    <a:stretch>
                      <a:fillRect/>
                    </a:stretch>
                  </pic:blipFill>
                  <pic:spPr>
                    <a:xfrm>
                      <a:off x="0" y="0"/>
                      <a:ext cx="5252085" cy="2061845"/>
                    </a:xfrm>
                    <a:prstGeom prst="rect">
                      <a:avLst/>
                    </a:prstGeom>
                    <a:noFill/>
                    <a:ln>
                      <a:noFill/>
                    </a:ln>
                  </pic:spPr>
                </pic:pic>
              </a:graphicData>
            </a:graphic>
          </wp:inline>
        </w:drawing>
      </w:r>
    </w:p>
    <w:p w14:paraId="344C1B42">
      <w:pPr>
        <w:shd w:val="clear" w:color="auto" w:fill="auto"/>
        <w:jc w:val="center"/>
        <w:rPr>
          <w:rFonts w:ascii="微软雅黑" w:hAnsi="微软雅黑" w:eastAsia="微软雅黑" w:cs="微软雅黑"/>
          <w:b/>
          <w:bCs/>
          <w:sz w:val="18"/>
          <w:szCs w:val="21"/>
          <w:highlight w:val="none"/>
        </w:rPr>
      </w:pPr>
      <w:r>
        <w:rPr>
          <w:rFonts w:hint="eastAsia" w:ascii="微软雅黑" w:hAnsi="微软雅黑" w:eastAsia="微软雅黑" w:cs="微软雅黑"/>
          <w:b/>
          <w:bCs/>
          <w:sz w:val="18"/>
          <w:szCs w:val="21"/>
          <w:highlight w:val="none"/>
        </w:rPr>
        <w:t>图11 淘汰赛对阵表</w:t>
      </w:r>
    </w:p>
    <w:p w14:paraId="37E6511F">
      <w:pPr>
        <w:shd w:val="clear" w:color="auto" w:fill="auto"/>
        <w:rPr>
          <w:rFonts w:hint="eastAsia" w:ascii="微软雅黑" w:hAnsi="微软雅黑" w:eastAsia="微软雅黑" w:cs="微软雅黑"/>
          <w:szCs w:val="21"/>
          <w:highlight w:val="none"/>
        </w:rPr>
      </w:pPr>
      <w:r>
        <w:rPr>
          <w:rFonts w:hint="eastAsia" w:ascii="微软雅黑" w:hAnsi="微软雅黑" w:eastAsia="微软雅黑" w:cs="微软雅黑"/>
          <w:highlight w:val="none"/>
        </w:rPr>
        <w:t>5.2.4.</w:t>
      </w:r>
      <w:r>
        <w:rPr>
          <w:rFonts w:hint="eastAsia" w:ascii="微软雅黑" w:hAnsi="微软雅黑" w:eastAsia="微软雅黑" w:cs="微软雅黑"/>
          <w:highlight w:val="none"/>
          <w:lang w:val="en-US" w:eastAsia="zh-CN"/>
        </w:rPr>
        <w:t>2</w:t>
      </w:r>
      <w:r>
        <w:rPr>
          <w:rFonts w:hint="eastAsia" w:ascii="微软雅黑" w:hAnsi="微软雅黑" w:eastAsia="微软雅黑" w:cs="微软雅黑"/>
          <w:highlight w:val="none"/>
        </w:rPr>
        <w:t xml:space="preserve"> 复赛时，</w:t>
      </w:r>
      <w:r>
        <w:rPr>
          <w:rFonts w:hint="eastAsia" w:ascii="微软雅黑" w:hAnsi="微软雅黑" w:eastAsia="微软雅黑" w:cs="微软雅黑"/>
          <w:szCs w:val="21"/>
          <w:highlight w:val="none"/>
        </w:rPr>
        <w:t>如果</w:t>
      </w:r>
      <w:r>
        <w:rPr>
          <w:rFonts w:hint="eastAsia" w:ascii="微软雅黑" w:hAnsi="微软雅黑" w:eastAsia="微软雅黑" w:cs="微软雅黑"/>
          <w:highlight w:val="none"/>
        </w:rPr>
        <w:t>没有队伍直接获胜</w:t>
      </w:r>
      <w:r>
        <w:rPr>
          <w:rFonts w:hint="eastAsia" w:ascii="微软雅黑" w:hAnsi="微软雅黑" w:eastAsia="微软雅黑" w:cs="微软雅黑"/>
          <w:szCs w:val="21"/>
          <w:highlight w:val="none"/>
        </w:rPr>
        <w:t xml:space="preserve">，按如下顺序决定先后： </w:t>
      </w:r>
    </w:p>
    <w:p w14:paraId="4C2D93EA">
      <w:pPr>
        <w:shd w:val="clear" w:color="auto" w:fill="auto"/>
        <w:ind w:firstLine="420"/>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(1) 总得分高的队在前；</w:t>
      </w:r>
    </w:p>
    <w:p w14:paraId="513579EC">
      <w:pPr>
        <w:shd w:val="clear" w:color="auto" w:fill="auto"/>
        <w:ind w:firstLine="420"/>
        <w:rPr>
          <w:rFonts w:ascii="微软雅黑" w:hAnsi="微软雅黑" w:eastAsia="微软雅黑" w:cs="微软雅黑"/>
          <w:szCs w:val="21"/>
          <w:highlight w:val="none"/>
        </w:rPr>
      </w:pPr>
      <w:r>
        <w:rPr>
          <w:rFonts w:hint="eastAsia" w:ascii="微软雅黑" w:hAnsi="微软雅黑" w:eastAsia="微软雅黑" w:cs="微软雅黑"/>
          <w:szCs w:val="21"/>
          <w:highlight w:val="none"/>
        </w:rPr>
        <w:t>(2) 任务3.</w:t>
      </w:r>
      <w:r>
        <w:rPr>
          <w:rFonts w:hint="eastAsia" w:ascii="微软雅黑" w:hAnsi="微软雅黑" w:eastAsia="微软雅黑" w:cs="微软雅黑"/>
          <w:szCs w:val="21"/>
          <w:highlight w:val="none"/>
          <w:lang w:val="en-US" w:eastAsia="zh-CN"/>
        </w:rPr>
        <w:t>3</w:t>
      </w:r>
      <w:r>
        <w:rPr>
          <w:rFonts w:hint="eastAsia" w:ascii="微软雅黑" w:hAnsi="微软雅黑" w:eastAsia="微软雅黑" w:cs="微软雅黑"/>
          <w:szCs w:val="21"/>
          <w:highlight w:val="none"/>
        </w:rPr>
        <w:t>得分高的队在前；</w:t>
      </w:r>
    </w:p>
    <w:p w14:paraId="1EF243C1">
      <w:pPr>
        <w:shd w:val="clear" w:color="auto" w:fill="auto"/>
        <w:ind w:firstLine="420"/>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 xml:space="preserve">(3) 完成任务3.1的队在前； </w:t>
      </w:r>
    </w:p>
    <w:p w14:paraId="623BBC33">
      <w:pPr>
        <w:shd w:val="clear" w:color="auto" w:fill="auto"/>
        <w:ind w:firstLine="420"/>
        <w:rPr>
          <w:rFonts w:ascii="微软雅黑" w:hAnsi="微软雅黑" w:eastAsia="微软雅黑" w:cs="微软雅黑"/>
          <w:szCs w:val="21"/>
          <w:highlight w:val="none"/>
        </w:rPr>
      </w:pPr>
      <w:r>
        <w:rPr>
          <w:rFonts w:hint="eastAsia" w:ascii="微软雅黑" w:hAnsi="微软雅黑" w:eastAsia="微软雅黑" w:cs="微软雅黑"/>
          <w:szCs w:val="21"/>
          <w:highlight w:val="none"/>
        </w:rPr>
        <w:t>(4) 重启次数少的队在前；</w:t>
      </w:r>
    </w:p>
    <w:p w14:paraId="1869835D">
      <w:pPr>
        <w:shd w:val="clear" w:color="auto" w:fill="auto"/>
        <w:ind w:firstLine="420"/>
        <w:rPr>
          <w:rFonts w:hint="eastAsia" w:ascii="微软雅黑" w:hAnsi="微软雅黑" w:eastAsia="微软雅黑" w:cs="微软雅黑"/>
          <w:highlight w:val="none"/>
        </w:rPr>
      </w:pPr>
      <w:r>
        <w:rPr>
          <w:rFonts w:hint="eastAsia" w:ascii="微软雅黑" w:hAnsi="微软雅黑" w:eastAsia="微软雅黑" w:cs="微软雅黑"/>
          <w:szCs w:val="21"/>
          <w:highlight w:val="none"/>
        </w:rPr>
        <w:t>(5) 加赛一场。</w:t>
      </w:r>
    </w:p>
    <w:p w14:paraId="0DE28AB6">
      <w:pPr>
        <w:shd w:val="clear" w:color="auto" w:fill="auto"/>
        <w:rPr>
          <w:rFonts w:hint="eastAsia" w:ascii="微软雅黑" w:hAnsi="微软雅黑" w:eastAsia="微软雅黑" w:cs="微软雅黑"/>
          <w:highlight w:val="none"/>
        </w:rPr>
      </w:pPr>
      <w:r>
        <w:rPr>
          <w:rFonts w:hint="eastAsia" w:ascii="微软雅黑" w:hAnsi="微软雅黑" w:eastAsia="微软雅黑" w:cs="微软雅黑"/>
          <w:highlight w:val="none"/>
        </w:rPr>
        <w:t>5.2.5 竞赛组委会有可能根据参赛报名和场馆的实际情况变更赛制。</w:t>
      </w:r>
    </w:p>
    <w:p w14:paraId="29B7A5B7">
      <w:pPr>
        <w:shd w:val="clear" w:color="auto" w:fill="auto"/>
        <w:rPr>
          <w:rFonts w:hint="eastAsia" w:ascii="微软雅黑" w:hAnsi="微软雅黑" w:eastAsia="微软雅黑" w:cs="微软雅黑"/>
          <w:b/>
          <w:szCs w:val="21"/>
          <w:highlight w:val="none"/>
        </w:rPr>
      </w:pPr>
      <w:r>
        <w:rPr>
          <w:rFonts w:hint="eastAsia" w:ascii="微软雅黑" w:hAnsi="微软雅黑" w:eastAsia="微软雅黑" w:cs="微软雅黑"/>
          <w:b/>
          <w:szCs w:val="21"/>
          <w:highlight w:val="none"/>
        </w:rPr>
        <w:t xml:space="preserve">5.3 比赛过程 </w:t>
      </w:r>
    </w:p>
    <w:p w14:paraId="7F0D6872">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5.3.1 搭建机器人与编程</w:t>
      </w:r>
    </w:p>
    <w:p w14:paraId="70BE73AE">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 xml:space="preserve">5.3.1.1编程与调试只能在规定区域进行。 </w:t>
      </w:r>
    </w:p>
    <w:p w14:paraId="2CCE77A2">
      <w:pPr>
        <w:widowControl/>
        <w:shd w:val="clear" w:color="auto" w:fill="auto"/>
        <w:spacing w:line="360" w:lineRule="auto"/>
        <w:jc w:val="left"/>
        <w:rPr>
          <w:rFonts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5.3.1.2 参赛队员检录后方能进入准备区。裁判员对参赛队携带的器材进行检查，所用器材必须符合组委会相关规定与要求。参赛队员可以携带已搭建的机器人进入准备区。</w:t>
      </w:r>
    </w:p>
    <w:p w14:paraId="6ED951B6">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 xml:space="preserve">5.3.1.3 参赛队员在比赛过程中不得上网和下载任何资料，不得使用相机等设备拍摄比赛场地，不得以任何方式与教练员或家长联系。 </w:t>
      </w:r>
    </w:p>
    <w:p w14:paraId="769D5B90">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5.3.1.4  整场比赛参赛队员有一定</w:t>
      </w:r>
      <w:r>
        <w:rPr>
          <w:rFonts w:hint="eastAsia" w:ascii="微软雅黑" w:hAnsi="微软雅黑" w:eastAsia="微软雅黑" w:cs="微软雅黑"/>
          <w:kern w:val="0"/>
          <w:szCs w:val="21"/>
          <w:highlight w:val="none"/>
          <w:lang w:val="en-US" w:eastAsia="zh-CN"/>
        </w:rPr>
        <w:t>的</w:t>
      </w:r>
      <w:r>
        <w:rPr>
          <w:rFonts w:hint="eastAsia" w:ascii="微软雅黑" w:hAnsi="微软雅黑" w:eastAsia="微软雅黑" w:cs="微软雅黑"/>
          <w:kern w:val="0"/>
          <w:szCs w:val="21"/>
          <w:highlight w:val="none"/>
        </w:rPr>
        <w:t>调试时间。结束后，各参赛队按裁判要求将机器人封存在指定位置</w:t>
      </w:r>
      <w:r>
        <w:rPr>
          <w:rFonts w:ascii="微软雅黑" w:hAnsi="微软雅黑" w:eastAsia="微软雅黑" w:cs="微软雅黑"/>
          <w:kern w:val="0"/>
          <w:szCs w:val="21"/>
          <w:highlight w:val="none"/>
        </w:rPr>
        <w:t xml:space="preserve"> </w:t>
      </w:r>
      <w:r>
        <w:rPr>
          <w:rFonts w:hint="eastAsia" w:ascii="微软雅黑" w:hAnsi="微软雅黑" w:eastAsia="微软雅黑" w:cs="微软雅黑"/>
          <w:kern w:val="0"/>
          <w:szCs w:val="21"/>
          <w:highlight w:val="none"/>
        </w:rPr>
        <w:t>，</w:t>
      </w:r>
      <w:r>
        <w:rPr>
          <w:rFonts w:hint="eastAsia" w:ascii="微软雅黑" w:hAnsi="微软雅黑" w:eastAsia="微软雅黑" w:cs="微软雅黑"/>
          <w:kern w:val="0"/>
          <w:szCs w:val="21"/>
          <w:highlight w:val="none"/>
          <w:lang w:val="en-US" w:eastAsia="zh-CN"/>
        </w:rPr>
        <w:t>比赛结束</w:t>
      </w:r>
      <w:r>
        <w:rPr>
          <w:rFonts w:hint="eastAsia" w:ascii="微软雅黑" w:hAnsi="微软雅黑" w:eastAsia="微软雅黑" w:cs="微软雅黑"/>
          <w:kern w:val="0"/>
          <w:szCs w:val="21"/>
          <w:highlight w:val="none"/>
        </w:rPr>
        <w:t xml:space="preserve">前不得修改、下载程序。 </w:t>
      </w:r>
    </w:p>
    <w:p w14:paraId="2B9E0F59">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 xml:space="preserve">5.3.1.5 参赛队在每轮比赛结束后，允许在准备区维修机器人和修改控制程序，但不能打乱下一轮出场次序。 </w:t>
      </w:r>
    </w:p>
    <w:p w14:paraId="29DB8766">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 xml:space="preserve">5.3.2 赛前准备 </w:t>
      </w:r>
    </w:p>
    <w:p w14:paraId="1CFEA0EF">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 xml:space="preserve">5.3.2.1 准备上场时，队员领取自己的机器人，在引导员带领下进入比赛区。在规定时间内未到场的参赛队将被视为弃权。 </w:t>
      </w:r>
    </w:p>
    <w:p w14:paraId="6837F903">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5.3.2.2 上场的学生队员，站立在基地附近，不得倚靠赛台。</w:t>
      </w:r>
    </w:p>
    <w:p w14:paraId="172B6AF3">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 xml:space="preserve">5.3.2.3 队员将自己的机器人放入基地。机器人的任何部分（含任务模型）垂直投影不能超出基地。 </w:t>
      </w:r>
    </w:p>
    <w:p w14:paraId="6DDDC1CB">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 xml:space="preserve">5.3.2.4 到场的参赛队员应在一分钟内做好启动前的准备工作，准备期间机器人不得离开基地，不能修改、下载程序。完成准备工作后，队员应向裁判员示意。 </w:t>
      </w:r>
    </w:p>
    <w:p w14:paraId="6694A7D4">
      <w:pPr>
        <w:widowControl/>
        <w:shd w:val="clear" w:color="auto" w:fill="auto"/>
        <w:spacing w:line="360" w:lineRule="auto"/>
        <w:jc w:val="left"/>
        <w:rPr>
          <w:rFonts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 xml:space="preserve">5.3.3 启动 </w:t>
      </w:r>
    </w:p>
    <w:p w14:paraId="4A022640">
      <w:pPr>
        <w:widowControl/>
        <w:shd w:val="clear" w:color="auto" w:fill="auto"/>
        <w:spacing w:line="360" w:lineRule="auto"/>
        <w:jc w:val="left"/>
        <w:rPr>
          <w:rFonts w:hint="default"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5.3.3.1</w:t>
      </w:r>
      <w:r>
        <w:rPr>
          <w:rFonts w:ascii="微软雅黑" w:hAnsi="微软雅黑" w:eastAsia="微软雅黑" w:cs="微软雅黑"/>
          <w:color w:val="auto"/>
          <w:kern w:val="0"/>
          <w:szCs w:val="21"/>
          <w:highlight w:val="none"/>
        </w:rPr>
        <w:t xml:space="preserve"> </w:t>
      </w:r>
      <w:r>
        <w:rPr>
          <w:rFonts w:hint="eastAsia" w:ascii="微软雅黑" w:hAnsi="微软雅黑" w:eastAsia="微软雅黑" w:cs="微软雅黑"/>
          <w:color w:val="auto"/>
          <w:kern w:val="0"/>
          <w:szCs w:val="21"/>
          <w:highlight w:val="none"/>
        </w:rPr>
        <w:t>启动——机器人</w:t>
      </w:r>
      <w:r>
        <w:rPr>
          <w:rFonts w:hint="eastAsia" w:ascii="微软雅黑" w:hAnsi="微软雅黑" w:eastAsia="微软雅黑" w:cs="微软雅黑"/>
          <w:color w:val="auto"/>
          <w:kern w:val="0"/>
          <w:szCs w:val="21"/>
          <w:highlight w:val="none"/>
          <w:lang w:val="en-US" w:eastAsia="zh-CN"/>
        </w:rPr>
        <w:t>发生位移。</w:t>
      </w:r>
    </w:p>
    <w:p w14:paraId="743551DB">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5.3.3.2 裁判员确认参赛队已准备好后，将发出“3，2，1，开始”的倒计时启动口令。听到“开始”命令后，队员可以启动机器人。 </w:t>
      </w:r>
    </w:p>
    <w:p w14:paraId="087E1B03">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5.3.3.3 在“开始”命令前机器人若启动将被视为“误启动”并受到警告或处罚。 </w:t>
      </w:r>
    </w:p>
    <w:p w14:paraId="5A901DF8">
      <w:pPr>
        <w:shd w:val="clear" w:color="auto" w:fill="auto"/>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5.3.3.</w:t>
      </w:r>
      <w:r>
        <w:rPr>
          <w:rFonts w:hint="eastAsia" w:ascii="微软雅黑" w:hAnsi="微软雅黑" w:eastAsia="微软雅黑" w:cs="微软雅黑"/>
          <w:szCs w:val="21"/>
          <w:highlight w:val="none"/>
          <w:lang w:val="en-US" w:eastAsia="zh-CN"/>
        </w:rPr>
        <w:t>4</w:t>
      </w:r>
      <w:r>
        <w:rPr>
          <w:rFonts w:hint="eastAsia" w:ascii="微软雅黑" w:hAnsi="微软雅黑" w:eastAsia="微软雅黑" w:cs="微软雅黑"/>
          <w:szCs w:val="21"/>
          <w:highlight w:val="none"/>
        </w:rPr>
        <w:t xml:space="preserve"> 机器人一旦启动，</w:t>
      </w:r>
      <w:r>
        <w:rPr>
          <w:rFonts w:hint="eastAsia" w:ascii="微软雅黑" w:hAnsi="微软雅黑" w:eastAsia="微软雅黑" w:cs="微软雅黑"/>
          <w:szCs w:val="21"/>
          <w:highlight w:val="none"/>
          <w:lang w:val="en-US" w:eastAsia="zh-CN"/>
        </w:rPr>
        <w:t>只能</w:t>
      </w:r>
      <w:r>
        <w:rPr>
          <w:rFonts w:hint="eastAsia" w:ascii="微软雅黑" w:hAnsi="微软雅黑" w:eastAsia="微软雅黑" w:cs="微软雅黑"/>
          <w:szCs w:val="21"/>
          <w:highlight w:val="none"/>
        </w:rPr>
        <w:t xml:space="preserve">受自带的控制器中的程序控制或者遥控控制。 </w:t>
      </w:r>
    </w:p>
    <w:p w14:paraId="23147613">
      <w:pPr>
        <w:shd w:val="clear" w:color="auto" w:fill="auto"/>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5.3.3.</w:t>
      </w:r>
      <w:r>
        <w:rPr>
          <w:rFonts w:hint="eastAsia" w:ascii="微软雅黑" w:hAnsi="微软雅黑" w:eastAsia="微软雅黑" w:cs="微软雅黑"/>
          <w:szCs w:val="21"/>
          <w:highlight w:val="none"/>
          <w:lang w:val="en-US" w:eastAsia="zh-CN"/>
        </w:rPr>
        <w:t>5</w:t>
      </w:r>
      <w:r>
        <w:rPr>
          <w:rFonts w:hint="eastAsia" w:ascii="微软雅黑" w:hAnsi="微软雅黑" w:eastAsia="微软雅黑" w:cs="微软雅黑"/>
          <w:szCs w:val="21"/>
          <w:highlight w:val="none"/>
        </w:rPr>
        <w:t xml:space="preserve"> 启动后的机器人不得故意分离出部件或把机械零件掉在场上。偶然脱落的机器人零部件，由裁判员随时清出场地。为了得分</w:t>
      </w:r>
      <w:r>
        <w:rPr>
          <w:rFonts w:hint="eastAsia" w:ascii="微软雅黑" w:hAnsi="微软雅黑" w:eastAsia="微软雅黑" w:cs="微软雅黑"/>
          <w:szCs w:val="21"/>
          <w:highlight w:val="none"/>
          <w:lang w:eastAsia="zh-CN"/>
        </w:rPr>
        <w:t>或则干扰对方</w:t>
      </w:r>
      <w:r>
        <w:rPr>
          <w:rFonts w:hint="eastAsia" w:ascii="微软雅黑" w:hAnsi="微软雅黑" w:eastAsia="微软雅黑" w:cs="微软雅黑"/>
          <w:szCs w:val="21"/>
          <w:highlight w:val="none"/>
        </w:rPr>
        <w:t>而分离部件是犯规行为，该任务得分无效</w:t>
      </w:r>
      <w:r>
        <w:rPr>
          <w:rFonts w:hint="eastAsia" w:ascii="微软雅黑" w:hAnsi="微软雅黑" w:eastAsia="微软雅黑" w:cs="微软雅黑"/>
          <w:szCs w:val="21"/>
          <w:highlight w:val="none"/>
          <w:lang w:eastAsia="zh-CN"/>
        </w:rPr>
        <w:t>或直接判负（对方单独算分）</w:t>
      </w:r>
      <w:r>
        <w:rPr>
          <w:rFonts w:hint="eastAsia" w:ascii="微软雅黑" w:hAnsi="微软雅黑" w:eastAsia="微软雅黑" w:cs="微软雅黑"/>
          <w:szCs w:val="21"/>
          <w:highlight w:val="none"/>
        </w:rPr>
        <w:t xml:space="preserve">。 </w:t>
      </w:r>
    </w:p>
    <w:p w14:paraId="743609BF">
      <w:pPr>
        <w:widowControl/>
        <w:shd w:val="clear" w:color="auto" w:fill="auto"/>
        <w:spacing w:line="360" w:lineRule="auto"/>
        <w:jc w:val="left"/>
        <w:rPr>
          <w:rFonts w:ascii="微软雅黑" w:hAnsi="微软雅黑" w:eastAsia="微软雅黑" w:cs="微软雅黑"/>
          <w:szCs w:val="21"/>
          <w:highlight w:val="none"/>
        </w:rPr>
      </w:pPr>
      <w:r>
        <w:rPr>
          <w:rFonts w:hint="eastAsia" w:ascii="微软雅黑" w:hAnsi="微软雅黑" w:eastAsia="微软雅黑" w:cs="微软雅黑"/>
          <w:szCs w:val="21"/>
          <w:highlight w:val="none"/>
        </w:rPr>
        <w:t xml:space="preserve"> </w:t>
      </w:r>
      <w:r>
        <w:rPr>
          <w:rFonts w:hint="eastAsia" w:ascii="微软雅黑" w:hAnsi="微软雅黑" w:eastAsia="微软雅黑" w:cs="微软雅黑"/>
          <w:color w:val="auto"/>
          <w:kern w:val="0"/>
          <w:szCs w:val="21"/>
          <w:highlight w:val="none"/>
        </w:rPr>
        <w:t>5.3.3.6 比赛开始后任务模型若离开场地</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lang w:val="en-US" w:eastAsia="zh-CN"/>
        </w:rPr>
        <w:t>机器人自主返回基地所携带的模型除外</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 xml:space="preserve">，则该物品不得再回到场上。 </w:t>
      </w:r>
    </w:p>
    <w:p w14:paraId="2FB4F065">
      <w:pPr>
        <w:shd w:val="clear" w:color="auto" w:fill="auto"/>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5.3.4 重试</w:t>
      </w:r>
    </w:p>
    <w:p w14:paraId="08CCD042">
      <w:pPr>
        <w:shd w:val="clear" w:color="auto" w:fill="auto"/>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5.3.4.1机器人出现以下状况视为重试：</w:t>
      </w:r>
    </w:p>
    <w:p w14:paraId="5863C1E6">
      <w:pPr>
        <w:shd w:val="clear" w:color="auto" w:fill="auto"/>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（1）参赛队员接触基地外的机器人；</w:t>
      </w:r>
    </w:p>
    <w:p w14:paraId="661A07C1">
      <w:pPr>
        <w:shd w:val="clear" w:color="auto" w:fill="auto"/>
        <w:rPr>
          <w:rFonts w:ascii="微软雅黑" w:hAnsi="微软雅黑" w:eastAsia="微软雅黑" w:cs="微软雅黑"/>
          <w:szCs w:val="21"/>
          <w:highlight w:val="none"/>
        </w:rPr>
      </w:pPr>
      <w:r>
        <w:rPr>
          <w:rFonts w:hint="eastAsia" w:ascii="微软雅黑" w:hAnsi="微软雅黑" w:eastAsia="微软雅黑" w:cs="微软雅黑"/>
          <w:szCs w:val="21"/>
          <w:highlight w:val="none"/>
        </w:rPr>
        <w:t>（2）机器人完全冲出场地。</w:t>
      </w:r>
    </w:p>
    <w:p w14:paraId="4F05350E">
      <w:pPr>
        <w:shd w:val="clear" w:color="auto" w:fill="auto"/>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5.3.4.2 重试时，场地状态保持不变，队员需将机器人搬回基地，重新启动。</w:t>
      </w:r>
    </w:p>
    <w:p w14:paraId="5DBA25C1">
      <w:pPr>
        <w:shd w:val="clear" w:color="auto" w:fill="auto"/>
        <w:rPr>
          <w:rFonts w:hint="default" w:ascii="微软雅黑" w:hAnsi="微软雅黑" w:eastAsia="微软雅黑" w:cs="微软雅黑"/>
          <w:szCs w:val="21"/>
          <w:highlight w:val="none"/>
          <w:lang w:val="en-US" w:eastAsia="zh-CN"/>
        </w:rPr>
      </w:pPr>
      <w:r>
        <w:rPr>
          <w:rFonts w:hint="eastAsia" w:ascii="微软雅黑" w:hAnsi="微软雅黑" w:eastAsia="微软雅黑" w:cs="微软雅黑"/>
          <w:szCs w:val="21"/>
          <w:highlight w:val="none"/>
        </w:rPr>
        <w:t>5.3.4.3 重试前机器人已完成的任务有效。但机器人当时携带的得分模型</w:t>
      </w:r>
      <w:r>
        <w:rPr>
          <w:rFonts w:hint="eastAsia" w:ascii="微软雅黑" w:hAnsi="微软雅黑" w:eastAsia="微软雅黑" w:cs="微软雅黑"/>
          <w:szCs w:val="21"/>
          <w:highlight w:val="none"/>
          <w:lang w:val="en-US" w:eastAsia="zh-CN"/>
        </w:rPr>
        <w:t>经裁判同意</w:t>
      </w:r>
      <w:r>
        <w:rPr>
          <w:rFonts w:hint="eastAsia" w:ascii="微软雅黑" w:hAnsi="微软雅黑" w:eastAsia="微软雅黑" w:cs="微软雅黑"/>
          <w:szCs w:val="21"/>
          <w:highlight w:val="none"/>
        </w:rPr>
        <w:t>由</w:t>
      </w:r>
      <w:r>
        <w:rPr>
          <w:rFonts w:hint="eastAsia" w:ascii="微软雅黑" w:hAnsi="微软雅黑" w:eastAsia="微软雅黑" w:cs="微软雅黑"/>
          <w:szCs w:val="21"/>
          <w:highlight w:val="none"/>
          <w:lang w:val="en-US" w:eastAsia="zh-CN"/>
        </w:rPr>
        <w:t>参赛选手自行恢复到初始位置。</w:t>
      </w:r>
    </w:p>
    <w:p w14:paraId="3AF86B36">
      <w:pPr>
        <w:shd w:val="clear" w:color="auto" w:fill="auto"/>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5.3.4.</w:t>
      </w:r>
      <w:r>
        <w:rPr>
          <w:rFonts w:hint="eastAsia" w:ascii="微软雅黑" w:hAnsi="微软雅黑" w:eastAsia="微软雅黑" w:cs="微软雅黑"/>
          <w:szCs w:val="21"/>
          <w:highlight w:val="none"/>
          <w:lang w:val="en-US" w:eastAsia="zh-CN"/>
        </w:rPr>
        <w:t>4</w:t>
      </w:r>
      <w:r>
        <w:rPr>
          <w:rFonts w:hint="eastAsia" w:ascii="微软雅黑" w:hAnsi="微软雅黑" w:eastAsia="微软雅黑" w:cs="微软雅黑"/>
          <w:szCs w:val="21"/>
          <w:highlight w:val="none"/>
        </w:rPr>
        <w:t xml:space="preserve"> 每场比赛重试的次数不限。重试期间计时不停止，也不重新开始计时。 </w:t>
      </w:r>
    </w:p>
    <w:p w14:paraId="6FF40143">
      <w:pPr>
        <w:shd w:val="clear" w:color="auto" w:fill="auto"/>
        <w:outlineLvl w:val="0"/>
        <w:rPr>
          <w:rFonts w:hint="eastAsia" w:ascii="微软雅黑" w:hAnsi="微软雅黑" w:eastAsia="微软雅黑" w:cs="微软雅黑"/>
          <w:szCs w:val="21"/>
          <w:highlight w:val="none"/>
        </w:rPr>
      </w:pPr>
      <w:bookmarkStart w:id="13" w:name="_Toc11315"/>
      <w:r>
        <w:rPr>
          <w:rFonts w:hint="eastAsia" w:ascii="微软雅黑" w:hAnsi="微软雅黑" w:eastAsia="微软雅黑" w:cs="微软雅黑"/>
          <w:szCs w:val="21"/>
          <w:highlight w:val="none"/>
        </w:rPr>
        <w:t>5.3.</w:t>
      </w:r>
      <w:r>
        <w:rPr>
          <w:rFonts w:hint="eastAsia" w:ascii="微软雅黑" w:hAnsi="微软雅黑" w:eastAsia="微软雅黑" w:cs="微软雅黑"/>
          <w:szCs w:val="21"/>
          <w:highlight w:val="none"/>
          <w:lang w:val="en-US" w:eastAsia="zh-CN"/>
        </w:rPr>
        <w:t>5</w:t>
      </w:r>
      <w:r>
        <w:rPr>
          <w:rFonts w:hint="eastAsia" w:ascii="微软雅黑" w:hAnsi="微软雅黑" w:eastAsia="微软雅黑" w:cs="微软雅黑"/>
          <w:szCs w:val="21"/>
          <w:highlight w:val="none"/>
        </w:rPr>
        <w:t>返回基地</w:t>
      </w:r>
      <w:bookmarkEnd w:id="13"/>
    </w:p>
    <w:p w14:paraId="533A43E5">
      <w:pPr>
        <w:shd w:val="clear" w:color="auto" w:fill="auto"/>
        <w:rPr>
          <w:highlight w:val="none"/>
        </w:rPr>
      </w:pPr>
      <w:r>
        <w:rPr>
          <w:rFonts w:hint="eastAsia" w:ascii="微软雅黑" w:hAnsi="微软雅黑" w:eastAsia="微软雅黑" w:cs="微软雅黑"/>
          <w:szCs w:val="21"/>
          <w:highlight w:val="none"/>
        </w:rPr>
        <w:t>5.3.</w:t>
      </w:r>
      <w:r>
        <w:rPr>
          <w:rFonts w:hint="eastAsia" w:ascii="微软雅黑" w:hAnsi="微软雅黑" w:eastAsia="微软雅黑" w:cs="微软雅黑"/>
          <w:szCs w:val="21"/>
          <w:highlight w:val="none"/>
          <w:lang w:val="en-US" w:eastAsia="zh-CN"/>
        </w:rPr>
        <w:t>5</w:t>
      </w:r>
      <w:r>
        <w:rPr>
          <w:rFonts w:hint="eastAsia" w:ascii="微软雅黑" w:hAnsi="微软雅黑" w:eastAsia="微软雅黑" w:cs="微软雅黑"/>
          <w:szCs w:val="21"/>
          <w:highlight w:val="none"/>
        </w:rPr>
        <w:t>.1</w:t>
      </w:r>
      <w:r>
        <w:rPr>
          <w:rFonts w:ascii="微软雅黑" w:hAnsi="微软雅黑" w:eastAsia="微软雅黑" w:cs="微软雅黑"/>
          <w:szCs w:val="21"/>
          <w:highlight w:val="none"/>
        </w:rPr>
        <w:t xml:space="preserve"> 机器人可以多次</w:t>
      </w:r>
      <w:r>
        <w:rPr>
          <w:rFonts w:hint="eastAsia" w:ascii="微软雅黑" w:hAnsi="微软雅黑" w:eastAsia="微软雅黑" w:cs="微软雅黑"/>
          <w:szCs w:val="21"/>
          <w:highlight w:val="none"/>
        </w:rPr>
        <w:t>自主或者遥控</w:t>
      </w:r>
      <w:r>
        <w:rPr>
          <w:rFonts w:ascii="微软雅黑" w:hAnsi="微软雅黑" w:eastAsia="微软雅黑" w:cs="微软雅黑"/>
          <w:szCs w:val="21"/>
          <w:highlight w:val="none"/>
        </w:rPr>
        <w:t>往返基地，不算</w:t>
      </w:r>
      <w:r>
        <w:rPr>
          <w:rFonts w:hint="eastAsia" w:ascii="微软雅黑" w:hAnsi="微软雅黑" w:eastAsia="微软雅黑" w:cs="微软雅黑"/>
          <w:szCs w:val="21"/>
          <w:highlight w:val="none"/>
        </w:rPr>
        <w:t>重试</w:t>
      </w:r>
      <w:r>
        <w:rPr>
          <w:rFonts w:ascii="微软雅黑" w:hAnsi="微软雅黑" w:eastAsia="微软雅黑" w:cs="微软雅黑"/>
          <w:szCs w:val="21"/>
          <w:highlight w:val="none"/>
        </w:rPr>
        <w:t>。</w:t>
      </w:r>
    </w:p>
    <w:p w14:paraId="43755778">
      <w:pPr>
        <w:shd w:val="clear" w:color="auto" w:fill="auto"/>
        <w:rPr>
          <w:rFonts w:ascii="微软雅黑" w:hAnsi="微软雅黑" w:eastAsia="微软雅黑" w:cs="微软雅黑"/>
          <w:szCs w:val="21"/>
          <w:highlight w:val="none"/>
        </w:rPr>
      </w:pPr>
      <w:r>
        <w:rPr>
          <w:rFonts w:hint="eastAsia" w:ascii="微软雅黑" w:hAnsi="微软雅黑" w:eastAsia="微软雅黑" w:cs="微软雅黑"/>
          <w:szCs w:val="21"/>
          <w:highlight w:val="none"/>
        </w:rPr>
        <w:t>5.3.</w:t>
      </w:r>
      <w:r>
        <w:rPr>
          <w:rFonts w:hint="eastAsia" w:ascii="微软雅黑" w:hAnsi="微软雅黑" w:eastAsia="微软雅黑" w:cs="微软雅黑"/>
          <w:szCs w:val="21"/>
          <w:highlight w:val="none"/>
          <w:lang w:val="en-US" w:eastAsia="zh-CN"/>
        </w:rPr>
        <w:t>5</w:t>
      </w:r>
      <w:r>
        <w:rPr>
          <w:rFonts w:hint="eastAsia" w:ascii="微软雅黑" w:hAnsi="微软雅黑" w:eastAsia="微软雅黑" w:cs="微软雅黑"/>
          <w:szCs w:val="21"/>
          <w:highlight w:val="none"/>
        </w:rPr>
        <w:t>.</w:t>
      </w:r>
      <w:r>
        <w:rPr>
          <w:rFonts w:ascii="微软雅黑" w:hAnsi="微软雅黑" w:eastAsia="微软雅黑" w:cs="微软雅黑"/>
          <w:szCs w:val="21"/>
          <w:highlight w:val="none"/>
        </w:rPr>
        <w:t>2</w:t>
      </w:r>
      <w:r>
        <w:rPr>
          <w:highlight w:val="none"/>
        </w:rPr>
        <w:t xml:space="preserve"> </w:t>
      </w:r>
      <w:r>
        <w:rPr>
          <w:rFonts w:ascii="微软雅黑" w:hAnsi="微软雅黑" w:eastAsia="微软雅黑" w:cs="微软雅黑"/>
          <w:szCs w:val="21"/>
          <w:highlight w:val="none"/>
        </w:rPr>
        <w:t>机器人返回基地的标准</w:t>
      </w:r>
      <w:r>
        <w:rPr>
          <w:rFonts w:hint="eastAsia" w:ascii="微软雅黑" w:hAnsi="微软雅黑" w:eastAsia="微软雅黑" w:cs="微软雅黑"/>
          <w:szCs w:val="21"/>
          <w:highlight w:val="none"/>
        </w:rPr>
        <w:t>：</w:t>
      </w:r>
      <w:r>
        <w:rPr>
          <w:rFonts w:ascii="微软雅黑" w:hAnsi="微软雅黑" w:eastAsia="微软雅黑" w:cs="微软雅黑"/>
          <w:szCs w:val="21"/>
          <w:highlight w:val="none"/>
        </w:rPr>
        <w:t>机器人的任一</w:t>
      </w:r>
      <w:r>
        <w:rPr>
          <w:rFonts w:hint="eastAsia" w:ascii="微软雅黑" w:hAnsi="微软雅黑" w:eastAsia="微软雅黑" w:cs="微软雅黑"/>
          <w:szCs w:val="21"/>
          <w:highlight w:val="none"/>
        </w:rPr>
        <w:t>结构的垂直投影</w:t>
      </w:r>
      <w:r>
        <w:rPr>
          <w:rFonts w:ascii="微软雅黑" w:hAnsi="微软雅黑" w:eastAsia="微软雅黑" w:cs="微软雅黑"/>
          <w:szCs w:val="21"/>
          <w:highlight w:val="none"/>
        </w:rPr>
        <w:t>在基地范围内</w:t>
      </w:r>
      <w:r>
        <w:rPr>
          <w:rFonts w:hint="eastAsia" w:ascii="微软雅黑" w:hAnsi="微软雅黑" w:eastAsia="微软雅黑" w:cs="微软雅黑"/>
          <w:szCs w:val="21"/>
          <w:highlight w:val="none"/>
        </w:rPr>
        <w:t>。</w:t>
      </w:r>
    </w:p>
    <w:p w14:paraId="48B83AA9">
      <w:pPr>
        <w:shd w:val="clear" w:color="auto" w:fill="auto"/>
        <w:rPr>
          <w:rFonts w:ascii="微软雅黑" w:hAnsi="微软雅黑" w:eastAsia="微软雅黑" w:cs="微软雅黑"/>
          <w:szCs w:val="21"/>
          <w:highlight w:val="none"/>
        </w:rPr>
      </w:pPr>
      <w:r>
        <w:rPr>
          <w:rFonts w:hint="eastAsia" w:ascii="微软雅黑" w:hAnsi="微软雅黑" w:eastAsia="微软雅黑" w:cs="微软雅黑"/>
          <w:szCs w:val="21"/>
          <w:highlight w:val="none"/>
        </w:rPr>
        <w:t>5.3.</w:t>
      </w:r>
      <w:r>
        <w:rPr>
          <w:rFonts w:hint="eastAsia" w:ascii="微软雅黑" w:hAnsi="微软雅黑" w:eastAsia="微软雅黑" w:cs="微软雅黑"/>
          <w:szCs w:val="21"/>
          <w:highlight w:val="none"/>
          <w:lang w:val="en-US" w:eastAsia="zh-CN"/>
        </w:rPr>
        <w:t>5</w:t>
      </w:r>
      <w:r>
        <w:rPr>
          <w:rFonts w:hint="eastAsia" w:ascii="微软雅黑" w:hAnsi="微软雅黑" w:eastAsia="微软雅黑" w:cs="微软雅黑"/>
          <w:szCs w:val="21"/>
          <w:highlight w:val="none"/>
        </w:rPr>
        <w:t>.</w:t>
      </w:r>
      <w:r>
        <w:rPr>
          <w:rFonts w:ascii="微软雅黑" w:hAnsi="微软雅黑" w:eastAsia="微软雅黑" w:cs="微软雅黑"/>
          <w:szCs w:val="21"/>
          <w:highlight w:val="none"/>
        </w:rPr>
        <w:t>2</w:t>
      </w:r>
      <w:r>
        <w:rPr>
          <w:highlight w:val="none"/>
        </w:rPr>
        <w:t xml:space="preserve"> </w:t>
      </w:r>
      <w:r>
        <w:rPr>
          <w:rFonts w:ascii="微软雅黑" w:hAnsi="微软雅黑" w:eastAsia="微软雅黑" w:cs="微软雅黑"/>
          <w:szCs w:val="21"/>
          <w:highlight w:val="none"/>
        </w:rPr>
        <w:t>机器人返回基地后，参赛队员可以</w:t>
      </w:r>
      <w:r>
        <w:rPr>
          <w:rFonts w:hint="eastAsia" w:ascii="微软雅黑" w:hAnsi="微软雅黑" w:eastAsia="微软雅黑" w:cs="微软雅黑"/>
          <w:szCs w:val="21"/>
          <w:highlight w:val="none"/>
        </w:rPr>
        <w:t>接触机器人并</w:t>
      </w:r>
      <w:r>
        <w:rPr>
          <w:rFonts w:ascii="微软雅黑" w:hAnsi="微软雅黑" w:eastAsia="微软雅黑" w:cs="微软雅黑"/>
          <w:szCs w:val="21"/>
          <w:highlight w:val="none"/>
        </w:rPr>
        <w:t>对机器人的结构进行更改或维修。</w:t>
      </w:r>
    </w:p>
    <w:p w14:paraId="33EFDC74">
      <w:pPr>
        <w:shd w:val="clear" w:color="auto" w:fill="auto"/>
        <w:outlineLvl w:val="0"/>
        <w:rPr>
          <w:rFonts w:hint="eastAsia" w:ascii="微软雅黑" w:hAnsi="微软雅黑" w:eastAsia="微软雅黑" w:cs="微软雅黑"/>
          <w:szCs w:val="21"/>
          <w:highlight w:val="none"/>
        </w:rPr>
      </w:pPr>
      <w:bookmarkStart w:id="14" w:name="_Toc3448"/>
      <w:r>
        <w:rPr>
          <w:rFonts w:hint="eastAsia" w:ascii="微软雅黑" w:hAnsi="微软雅黑" w:eastAsia="微软雅黑" w:cs="微软雅黑"/>
          <w:szCs w:val="21"/>
          <w:highlight w:val="none"/>
        </w:rPr>
        <w:t>5.3.</w:t>
      </w:r>
      <w:r>
        <w:rPr>
          <w:rFonts w:hint="eastAsia" w:ascii="微软雅黑" w:hAnsi="微软雅黑" w:eastAsia="微软雅黑" w:cs="微软雅黑"/>
          <w:szCs w:val="21"/>
          <w:highlight w:val="none"/>
          <w:lang w:val="en-US" w:eastAsia="zh-CN"/>
        </w:rPr>
        <w:t>6</w:t>
      </w:r>
      <w:r>
        <w:rPr>
          <w:rFonts w:hint="eastAsia" w:ascii="微软雅黑" w:hAnsi="微软雅黑" w:eastAsia="微软雅黑" w:cs="微软雅黑"/>
          <w:szCs w:val="21"/>
          <w:highlight w:val="none"/>
        </w:rPr>
        <w:t xml:space="preserve"> 比赛结束</w:t>
      </w:r>
      <w:bookmarkEnd w:id="14"/>
      <w:r>
        <w:rPr>
          <w:rFonts w:hint="eastAsia" w:ascii="微软雅黑" w:hAnsi="微软雅黑" w:eastAsia="微软雅黑" w:cs="微软雅黑"/>
          <w:szCs w:val="21"/>
          <w:highlight w:val="none"/>
        </w:rPr>
        <w:t xml:space="preserve"> </w:t>
      </w:r>
    </w:p>
    <w:p w14:paraId="4169B3D5">
      <w:pPr>
        <w:shd w:val="clear" w:color="auto" w:fill="auto"/>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5.3.</w:t>
      </w:r>
      <w:r>
        <w:rPr>
          <w:rFonts w:hint="eastAsia" w:ascii="微软雅黑" w:hAnsi="微软雅黑" w:eastAsia="微软雅黑" w:cs="微软雅黑"/>
          <w:szCs w:val="21"/>
          <w:highlight w:val="none"/>
          <w:lang w:val="en-US" w:eastAsia="zh-CN"/>
        </w:rPr>
        <w:t>6</w:t>
      </w:r>
      <w:r>
        <w:rPr>
          <w:rFonts w:hint="eastAsia" w:ascii="微软雅黑" w:hAnsi="微软雅黑" w:eastAsia="微软雅黑" w:cs="微软雅黑"/>
          <w:szCs w:val="21"/>
          <w:highlight w:val="none"/>
        </w:rPr>
        <w:t>.1 每场比赛时间为</w:t>
      </w:r>
      <w:r>
        <w:rPr>
          <w:rFonts w:hint="eastAsia" w:ascii="微软雅黑" w:hAnsi="微软雅黑" w:eastAsia="微软雅黑" w:cs="微软雅黑"/>
          <w:szCs w:val="21"/>
          <w:highlight w:val="none"/>
          <w:lang w:val="en-US" w:eastAsia="zh-CN"/>
        </w:rPr>
        <w:t>180</w:t>
      </w:r>
      <w:r>
        <w:rPr>
          <w:rFonts w:hint="eastAsia" w:ascii="微软雅黑" w:hAnsi="微软雅黑" w:eastAsia="微软雅黑" w:cs="微软雅黑"/>
          <w:szCs w:val="21"/>
          <w:highlight w:val="none"/>
        </w:rPr>
        <w:t xml:space="preserve">秒。 </w:t>
      </w:r>
    </w:p>
    <w:p w14:paraId="78BA56D2">
      <w:pPr>
        <w:shd w:val="clear" w:color="auto" w:fill="auto"/>
        <w:rPr>
          <w:rFonts w:ascii="微软雅黑" w:hAnsi="微软雅黑" w:eastAsia="微软雅黑" w:cs="微软雅黑"/>
          <w:szCs w:val="21"/>
          <w:highlight w:val="none"/>
        </w:rPr>
      </w:pPr>
      <w:r>
        <w:rPr>
          <w:rFonts w:hint="eastAsia" w:ascii="微软雅黑" w:hAnsi="微软雅黑" w:eastAsia="微软雅黑" w:cs="微软雅黑"/>
          <w:szCs w:val="21"/>
          <w:highlight w:val="none"/>
        </w:rPr>
        <w:t>5.3.</w:t>
      </w:r>
      <w:r>
        <w:rPr>
          <w:rFonts w:hint="eastAsia" w:ascii="微软雅黑" w:hAnsi="微软雅黑" w:eastAsia="微软雅黑" w:cs="微软雅黑"/>
          <w:szCs w:val="21"/>
          <w:highlight w:val="none"/>
          <w:lang w:val="en-US" w:eastAsia="zh-CN"/>
        </w:rPr>
        <w:t>6</w:t>
      </w:r>
      <w:r>
        <w:rPr>
          <w:rFonts w:hint="eastAsia" w:ascii="微软雅黑" w:hAnsi="微软雅黑" w:eastAsia="微软雅黑" w:cs="微软雅黑"/>
          <w:szCs w:val="21"/>
          <w:highlight w:val="none"/>
        </w:rPr>
        <w:t>.2 在比赛中</w:t>
      </w:r>
      <w:r>
        <w:rPr>
          <w:rFonts w:hint="eastAsia" w:ascii="微软雅黑" w:hAnsi="微软雅黑" w:eastAsia="微软雅黑" w:cs="微软雅黑"/>
          <w:szCs w:val="21"/>
          <w:highlight w:val="none"/>
          <w:lang w:val="en-US" w:eastAsia="zh-CN"/>
        </w:rPr>
        <w:t>如没有出现</w:t>
      </w:r>
      <w:r>
        <w:rPr>
          <w:rFonts w:hint="eastAsia" w:ascii="微软雅黑" w:hAnsi="微软雅黑" w:eastAsia="微软雅黑" w:cs="微软雅黑"/>
          <w:szCs w:val="21"/>
          <w:highlight w:val="none"/>
        </w:rPr>
        <w:t>直接获胜</w:t>
      </w:r>
      <w:r>
        <w:rPr>
          <w:rFonts w:hint="eastAsia" w:ascii="微软雅黑" w:hAnsi="微软雅黑" w:eastAsia="微软雅黑" w:cs="微软雅黑"/>
          <w:szCs w:val="21"/>
          <w:highlight w:val="none"/>
          <w:lang w:eastAsia="zh-CN"/>
        </w:rPr>
        <w:t>，</w:t>
      </w:r>
      <w:r>
        <w:rPr>
          <w:rFonts w:hint="eastAsia" w:ascii="微软雅黑" w:hAnsi="微软雅黑" w:eastAsia="微软雅黑" w:cs="微软雅黑"/>
          <w:szCs w:val="21"/>
          <w:highlight w:val="none"/>
          <w:lang w:val="en-US" w:eastAsia="zh-CN"/>
        </w:rPr>
        <w:t>则时间会记满180秒</w:t>
      </w:r>
      <w:r>
        <w:rPr>
          <w:rFonts w:hint="eastAsia" w:ascii="微软雅黑" w:hAnsi="微软雅黑" w:eastAsia="微软雅黑" w:cs="微软雅黑"/>
          <w:szCs w:val="21"/>
          <w:highlight w:val="none"/>
        </w:rPr>
        <w:t>。</w:t>
      </w:r>
    </w:p>
    <w:p w14:paraId="0BEEEDF3">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5.3.</w:t>
      </w:r>
      <w:r>
        <w:rPr>
          <w:rFonts w:hint="eastAsia" w:ascii="微软雅黑" w:hAnsi="微软雅黑" w:eastAsia="微软雅黑" w:cs="微软雅黑"/>
          <w:kern w:val="0"/>
          <w:szCs w:val="21"/>
          <w:highlight w:val="none"/>
          <w:lang w:val="en-US" w:eastAsia="zh-CN"/>
        </w:rPr>
        <w:t>6</w:t>
      </w:r>
      <w:r>
        <w:rPr>
          <w:rFonts w:hint="eastAsia" w:ascii="微软雅黑" w:hAnsi="微软雅黑" w:eastAsia="微软雅黑" w:cs="微软雅黑"/>
          <w:kern w:val="0"/>
          <w:szCs w:val="21"/>
          <w:highlight w:val="none"/>
        </w:rPr>
        <w:t>.3 裁判员宣布比赛结束后，参赛队员应立即关断机器人的电源，</w:t>
      </w:r>
      <w:r>
        <w:rPr>
          <w:rFonts w:hint="eastAsia" w:ascii="微软雅黑" w:hAnsi="微软雅黑" w:eastAsia="微软雅黑" w:cs="微软雅黑"/>
          <w:kern w:val="0"/>
          <w:szCs w:val="21"/>
          <w:highlight w:val="none"/>
          <w:lang w:val="en-US" w:eastAsia="zh-CN"/>
        </w:rPr>
        <w:t>之后</w:t>
      </w:r>
      <w:r>
        <w:rPr>
          <w:rFonts w:hint="eastAsia" w:ascii="微软雅黑" w:hAnsi="微软雅黑" w:eastAsia="微软雅黑" w:cs="微软雅黑"/>
          <w:kern w:val="0"/>
          <w:szCs w:val="21"/>
          <w:highlight w:val="none"/>
        </w:rPr>
        <w:t xml:space="preserve">不得与场上的机器人或任何物品接触，若队员或机器人造成模型状态变化则对应任务不得分。 </w:t>
      </w:r>
    </w:p>
    <w:p w14:paraId="68939FD9">
      <w:pPr>
        <w:widowControl/>
        <w:shd w:val="clear" w:color="auto" w:fill="auto"/>
        <w:spacing w:line="360" w:lineRule="auto"/>
        <w:jc w:val="left"/>
        <w:rPr>
          <w:rFonts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5.3.</w:t>
      </w:r>
      <w:r>
        <w:rPr>
          <w:rFonts w:hint="eastAsia" w:ascii="微软雅黑" w:hAnsi="微软雅黑" w:eastAsia="微软雅黑" w:cs="微软雅黑"/>
          <w:kern w:val="0"/>
          <w:szCs w:val="21"/>
          <w:highlight w:val="none"/>
          <w:lang w:val="en-US" w:eastAsia="zh-CN"/>
        </w:rPr>
        <w:t>6</w:t>
      </w:r>
      <w:r>
        <w:rPr>
          <w:rFonts w:hint="eastAsia" w:ascii="微软雅黑" w:hAnsi="微软雅黑" w:eastAsia="微软雅黑" w:cs="微软雅黑"/>
          <w:kern w:val="0"/>
          <w:szCs w:val="21"/>
          <w:highlight w:val="none"/>
        </w:rPr>
        <w:t>.4裁判员有义务将记分结果告知参赛队员。参赛队员有权利纠正裁判员记分操作中可能的错误。如无异议应签字确认自己的得分，如有争议应提请裁判长仲裁</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组委会不接受任何形式的场外申诉</w:t>
      </w:r>
      <w:r>
        <w:rPr>
          <w:rFonts w:hint="eastAsia" w:ascii="微软雅黑" w:hAnsi="微软雅黑" w:eastAsia="微软雅黑" w:cs="微软雅黑"/>
          <w:kern w:val="0"/>
          <w:szCs w:val="21"/>
          <w:highlight w:val="none"/>
        </w:rPr>
        <w:t>。</w:t>
      </w:r>
    </w:p>
    <w:p w14:paraId="4C92E0C0">
      <w:pPr>
        <w:shd w:val="clear" w:color="auto" w:fill="auto"/>
        <w:spacing w:line="360" w:lineRule="auto"/>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5.3.</w:t>
      </w:r>
      <w:r>
        <w:rPr>
          <w:rFonts w:hint="eastAsia" w:ascii="微软雅黑" w:hAnsi="微软雅黑" w:eastAsia="微软雅黑" w:cs="微软雅黑"/>
          <w:kern w:val="0"/>
          <w:szCs w:val="21"/>
          <w:highlight w:val="none"/>
          <w:lang w:val="en-US" w:eastAsia="zh-CN"/>
        </w:rPr>
        <w:t>6</w:t>
      </w:r>
      <w:r>
        <w:rPr>
          <w:rFonts w:hint="eastAsia" w:ascii="微软雅黑" w:hAnsi="微软雅黑" w:eastAsia="微软雅黑" w:cs="微软雅黑"/>
          <w:kern w:val="0"/>
          <w:szCs w:val="21"/>
          <w:highlight w:val="none"/>
        </w:rPr>
        <w:t>.5 参赛队员将场地恢复到启动前状态，并立即将自己的机器人搬回准备区。</w:t>
      </w:r>
    </w:p>
    <w:p w14:paraId="7F4EB88C">
      <w:pPr>
        <w:shd w:val="clear" w:color="auto" w:fill="auto"/>
        <w:spacing w:line="360" w:lineRule="auto"/>
        <w:rPr>
          <w:rFonts w:hint="eastAsia" w:ascii="微软雅黑" w:hAnsi="微软雅黑" w:eastAsia="微软雅黑" w:cs="微软雅黑"/>
          <w:b/>
          <w:sz w:val="28"/>
          <w:szCs w:val="28"/>
          <w:highlight w:val="none"/>
        </w:rPr>
      </w:pPr>
      <w:r>
        <w:rPr>
          <w:rFonts w:hint="eastAsia" w:ascii="微软雅黑" w:hAnsi="微软雅黑" w:eastAsia="微软雅黑" w:cs="微软雅黑"/>
          <w:b/>
          <w:sz w:val="28"/>
          <w:szCs w:val="28"/>
          <w:highlight w:val="none"/>
        </w:rPr>
        <w:t xml:space="preserve">6 记分 </w:t>
      </w:r>
    </w:p>
    <w:p w14:paraId="35FB62AC">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6.1 每场比赛结束后，根据场地上完成任务情况来判定分数。如果已经完成的任务被机器人或参赛队员在比赛结束</w:t>
      </w:r>
    </w:p>
    <w:p w14:paraId="0E6CA36E">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 xml:space="preserve">前意外破坏了，该任务不得分。完成任务的记分标准见第3节。 </w:t>
      </w:r>
    </w:p>
    <w:p w14:paraId="1498BADD">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 xml:space="preserve">6.2 完成任务的次序不影响单项任务的得分。 </w:t>
      </w:r>
    </w:p>
    <w:p w14:paraId="39B064A1">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6.3如果在比赛中没有重试，机器人动作流畅，一气呵成，加记流畅奖励</w:t>
      </w:r>
      <w:r>
        <w:rPr>
          <w:rFonts w:hint="eastAsia" w:ascii="微软雅黑" w:hAnsi="微软雅黑" w:eastAsia="微软雅黑" w:cs="微软雅黑"/>
          <w:kern w:val="0"/>
          <w:szCs w:val="21"/>
          <w:highlight w:val="none"/>
          <w:lang w:val="en-US" w:eastAsia="zh-CN"/>
        </w:rPr>
        <w:t>40</w:t>
      </w:r>
      <w:r>
        <w:rPr>
          <w:rFonts w:hint="eastAsia" w:ascii="微软雅黑" w:hAnsi="微软雅黑" w:eastAsia="微软雅黑" w:cs="微软雅黑"/>
          <w:kern w:val="0"/>
          <w:szCs w:val="21"/>
          <w:highlight w:val="none"/>
        </w:rPr>
        <w:t>分；1次重试奖励</w:t>
      </w:r>
      <w:r>
        <w:rPr>
          <w:rFonts w:hint="eastAsia" w:ascii="微软雅黑" w:hAnsi="微软雅黑" w:eastAsia="微软雅黑" w:cs="微软雅黑"/>
          <w:kern w:val="0"/>
          <w:szCs w:val="21"/>
          <w:highlight w:val="none"/>
          <w:lang w:val="en-US" w:eastAsia="zh-CN"/>
        </w:rPr>
        <w:t>30</w:t>
      </w:r>
      <w:r>
        <w:rPr>
          <w:rFonts w:hint="eastAsia" w:ascii="微软雅黑" w:hAnsi="微软雅黑" w:eastAsia="微软雅黑" w:cs="微软雅黑"/>
          <w:kern w:val="0"/>
          <w:szCs w:val="21"/>
          <w:highlight w:val="none"/>
        </w:rPr>
        <w:t>分；2次重试奖</w:t>
      </w:r>
    </w:p>
    <w:p w14:paraId="0D12DCC0">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励</w:t>
      </w:r>
      <w:r>
        <w:rPr>
          <w:rFonts w:hint="eastAsia" w:ascii="微软雅黑" w:hAnsi="微软雅黑" w:eastAsia="微软雅黑" w:cs="微软雅黑"/>
          <w:kern w:val="0"/>
          <w:szCs w:val="21"/>
          <w:highlight w:val="none"/>
          <w:lang w:val="en-US" w:eastAsia="zh-CN"/>
        </w:rPr>
        <w:t>2</w:t>
      </w:r>
      <w:r>
        <w:rPr>
          <w:rFonts w:hint="eastAsia" w:ascii="微软雅黑" w:hAnsi="微软雅黑" w:eastAsia="微软雅黑" w:cs="微软雅黑"/>
          <w:kern w:val="0"/>
          <w:szCs w:val="21"/>
          <w:highlight w:val="none"/>
        </w:rPr>
        <w:t>0分；3次重试奖励</w:t>
      </w:r>
      <w:r>
        <w:rPr>
          <w:rFonts w:hint="eastAsia" w:ascii="微软雅黑" w:hAnsi="微软雅黑" w:eastAsia="微软雅黑" w:cs="微软雅黑"/>
          <w:kern w:val="0"/>
          <w:szCs w:val="21"/>
          <w:highlight w:val="none"/>
          <w:lang w:val="en-US" w:eastAsia="zh-CN"/>
        </w:rPr>
        <w:t>10</w:t>
      </w:r>
      <w:r>
        <w:rPr>
          <w:rFonts w:hint="eastAsia" w:ascii="微软雅黑" w:hAnsi="微软雅黑" w:eastAsia="微软雅黑" w:cs="微软雅黑"/>
          <w:kern w:val="0"/>
          <w:szCs w:val="21"/>
          <w:highlight w:val="none"/>
        </w:rPr>
        <w:t>分；4次及以上重试奖励0分。</w:t>
      </w:r>
    </w:p>
    <w:p w14:paraId="23AC2C0B">
      <w:pPr>
        <w:shd w:val="clear" w:color="auto" w:fill="auto"/>
        <w:spacing w:line="360" w:lineRule="auto"/>
        <w:rPr>
          <w:rFonts w:hint="eastAsia" w:ascii="微软雅黑" w:hAnsi="微软雅黑" w:eastAsia="微软雅黑" w:cs="微软雅黑"/>
          <w:b/>
          <w:sz w:val="28"/>
          <w:szCs w:val="28"/>
          <w:highlight w:val="none"/>
        </w:rPr>
      </w:pPr>
      <w:r>
        <w:rPr>
          <w:rFonts w:hint="eastAsia" w:ascii="微软雅黑" w:hAnsi="微软雅黑" w:eastAsia="微软雅黑" w:cs="微软雅黑"/>
          <w:b/>
          <w:sz w:val="28"/>
          <w:szCs w:val="28"/>
          <w:highlight w:val="none"/>
        </w:rPr>
        <w:t xml:space="preserve">7 犯规和取消比赛资格 </w:t>
      </w:r>
    </w:p>
    <w:p w14:paraId="120549AB">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7.1 </w:t>
      </w:r>
      <w:r>
        <w:rPr>
          <w:rFonts w:hint="eastAsia" w:ascii="微软雅黑" w:hAnsi="微软雅黑" w:eastAsia="微软雅黑" w:cs="微软雅黑"/>
          <w:color w:val="auto"/>
          <w:kern w:val="0"/>
          <w:szCs w:val="21"/>
          <w:highlight w:val="none"/>
          <w:lang w:val="en-US" w:eastAsia="zh-CN"/>
        </w:rPr>
        <w:t>比赛调试开始后，如15</w:t>
      </w:r>
      <w:r>
        <w:rPr>
          <w:rFonts w:hint="eastAsia" w:ascii="微软雅黑" w:hAnsi="微软雅黑" w:eastAsia="微软雅黑" w:cs="微软雅黑"/>
          <w:color w:val="auto"/>
          <w:kern w:val="0"/>
          <w:szCs w:val="21"/>
          <w:highlight w:val="none"/>
        </w:rPr>
        <w:t>分钟后仍未到场，该队将被取消本轮比赛</w:t>
      </w:r>
      <w:r>
        <w:rPr>
          <w:rFonts w:hint="eastAsia" w:ascii="微软雅黑" w:hAnsi="微软雅黑" w:eastAsia="微软雅黑" w:cs="微软雅黑"/>
          <w:color w:val="auto"/>
          <w:kern w:val="0"/>
          <w:szCs w:val="21"/>
          <w:highlight w:val="none"/>
          <w:lang w:val="en-US" w:eastAsia="zh-CN"/>
        </w:rPr>
        <w:t>资格</w:t>
      </w:r>
      <w:r>
        <w:rPr>
          <w:rFonts w:hint="eastAsia" w:ascii="微软雅黑" w:hAnsi="微软雅黑" w:eastAsia="微软雅黑" w:cs="微软雅黑"/>
          <w:color w:val="auto"/>
          <w:kern w:val="0"/>
          <w:szCs w:val="21"/>
          <w:highlight w:val="none"/>
        </w:rPr>
        <w:t xml:space="preserve">。 </w:t>
      </w:r>
    </w:p>
    <w:p w14:paraId="77C2091D">
      <w:pPr>
        <w:shd w:val="clear" w:color="auto" w:fill="auto"/>
        <w:rPr>
          <w:rFonts w:hint="eastAsia" w:ascii="微软雅黑" w:hAnsi="微软雅黑" w:eastAsia="微软雅黑" w:cs="微软雅黑"/>
          <w:szCs w:val="21"/>
          <w:highlight w:val="none"/>
        </w:rPr>
      </w:pPr>
      <w:r>
        <w:rPr>
          <w:rFonts w:hint="eastAsia" w:ascii="微软雅黑" w:hAnsi="微软雅黑" w:eastAsia="微软雅黑" w:cs="微软雅黑"/>
          <w:szCs w:val="21"/>
          <w:highlight w:val="none"/>
        </w:rPr>
        <w:t>7.2 第1次误启动将受到裁判员的警告，机器人回到待命区再次启动，计时重新开始。第2次误启动将被取消</w:t>
      </w:r>
      <w:r>
        <w:rPr>
          <w:rFonts w:hint="eastAsia" w:ascii="微软雅黑" w:hAnsi="微软雅黑" w:eastAsia="微软雅黑" w:cs="微软雅黑"/>
          <w:szCs w:val="21"/>
          <w:highlight w:val="none"/>
          <w:lang w:val="en-US" w:eastAsia="zh-CN"/>
        </w:rPr>
        <w:t>本轮</w:t>
      </w:r>
      <w:r>
        <w:rPr>
          <w:rFonts w:hint="eastAsia" w:ascii="微软雅黑" w:hAnsi="微软雅黑" w:eastAsia="微软雅黑" w:cs="微软雅黑"/>
          <w:szCs w:val="21"/>
          <w:highlight w:val="none"/>
        </w:rPr>
        <w:t xml:space="preserve">比赛资格。 </w:t>
      </w:r>
    </w:p>
    <w:p w14:paraId="6B52025F">
      <w:pPr>
        <w:shd w:val="clear" w:color="auto" w:fill="auto"/>
        <w:rPr>
          <w:rFonts w:ascii="微软雅黑" w:hAnsi="微软雅黑" w:eastAsia="微软雅黑" w:cs="微软雅黑"/>
          <w:szCs w:val="21"/>
          <w:highlight w:val="none"/>
        </w:rPr>
      </w:pPr>
      <w:r>
        <w:rPr>
          <w:rFonts w:hint="eastAsia" w:ascii="微软雅黑" w:hAnsi="微软雅黑" w:eastAsia="微软雅黑" w:cs="微软雅黑"/>
          <w:szCs w:val="21"/>
          <w:highlight w:val="none"/>
        </w:rPr>
        <w:t>7.3</w:t>
      </w:r>
      <w:r>
        <w:rPr>
          <w:rFonts w:hint="eastAsia" w:ascii="微软雅黑" w:hAnsi="微软雅黑" w:eastAsia="微软雅黑" w:cs="微软雅黑"/>
          <w:kern w:val="0"/>
          <w:szCs w:val="21"/>
          <w:highlight w:val="none"/>
        </w:rPr>
        <w:t>机器人以高速冲撞场地设施导致损坏将受到裁判员的警告，第2次损坏场地设施将被取消本轮比赛资格。</w:t>
      </w:r>
    </w:p>
    <w:p w14:paraId="03F49F59">
      <w:pPr>
        <w:shd w:val="clear" w:color="auto" w:fill="auto"/>
        <w:rPr>
          <w:rFonts w:ascii="微软雅黑" w:hAnsi="微软雅黑" w:eastAsia="微软雅黑" w:cs="微软雅黑"/>
          <w:szCs w:val="21"/>
          <w:highlight w:val="none"/>
        </w:rPr>
      </w:pPr>
      <w:r>
        <w:rPr>
          <w:rFonts w:hint="eastAsia" w:ascii="微软雅黑" w:hAnsi="微软雅黑" w:eastAsia="微软雅黑" w:cs="微软雅黑"/>
          <w:szCs w:val="21"/>
          <w:highlight w:val="none"/>
        </w:rPr>
        <w:t>7.</w:t>
      </w:r>
      <w:r>
        <w:rPr>
          <w:rFonts w:hint="eastAsia" w:ascii="微软雅黑" w:hAnsi="微软雅黑" w:eastAsia="微软雅黑" w:cs="微软雅黑"/>
          <w:szCs w:val="21"/>
          <w:highlight w:val="none"/>
          <w:lang w:val="en-US" w:eastAsia="zh-CN"/>
        </w:rPr>
        <w:t>4</w:t>
      </w:r>
      <w:r>
        <w:rPr>
          <w:rFonts w:hint="eastAsia" w:ascii="微软雅黑" w:hAnsi="微软雅黑" w:eastAsia="微软雅黑" w:cs="微软雅黑"/>
          <w:szCs w:val="21"/>
          <w:highlight w:val="none"/>
        </w:rPr>
        <w:t>比赛过程中，出现下列情况之一时，判罚将机器人移出场地15秒并罚10分，机器人所携带模型由裁判放回原位</w:t>
      </w:r>
    </w:p>
    <w:p w14:paraId="2B88D5CB">
      <w:pPr>
        <w:shd w:val="clear" w:color="auto" w:fill="auto"/>
        <w:ind w:firstLine="420" w:firstLineChars="200"/>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（1）在无携带任务模型的情况下主动接触对方携带任务模型的机器人；</w:t>
      </w:r>
    </w:p>
    <w:p w14:paraId="2EEDA818">
      <w:pPr>
        <w:shd w:val="clear" w:color="auto" w:fill="auto"/>
        <w:ind w:firstLine="420" w:firstLineChars="200"/>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（2）出现结构缠绕且无法分开。</w:t>
      </w:r>
    </w:p>
    <w:p w14:paraId="00B4A56F">
      <w:pPr>
        <w:shd w:val="clear" w:color="auto" w:fill="auto"/>
        <w:rPr>
          <w:rFonts w:hint="eastAsia" w:ascii="微软雅黑" w:hAnsi="微软雅黑" w:eastAsia="微软雅黑" w:cs="微软雅黑"/>
          <w:color w:val="auto"/>
          <w:szCs w:val="21"/>
          <w:highlight w:val="none"/>
        </w:rPr>
      </w:pPr>
      <w:r>
        <w:rPr>
          <w:rFonts w:hint="eastAsia" w:ascii="微软雅黑" w:hAnsi="微软雅黑" w:eastAsia="微软雅黑" w:cs="微软雅黑"/>
          <w:kern w:val="0"/>
          <w:szCs w:val="21"/>
          <w:highlight w:val="none"/>
          <w:lang w:val="en-US" w:eastAsia="zh-CN"/>
        </w:rPr>
        <w:t>7.5</w:t>
      </w:r>
      <w:r>
        <w:rPr>
          <w:rFonts w:hint="eastAsia" w:ascii="微软雅黑" w:hAnsi="微软雅黑" w:eastAsia="微软雅黑" w:cs="微软雅黑"/>
          <w:kern w:val="0"/>
          <w:szCs w:val="21"/>
          <w:highlight w:val="none"/>
        </w:rPr>
        <w:t>如果由参赛队员或机器人造成比赛模型损坏，警告一次。该任务得分无效。</w:t>
      </w:r>
    </w:p>
    <w:p w14:paraId="41322BBC">
      <w:pPr>
        <w:widowControl/>
        <w:shd w:val="clear" w:color="auto" w:fill="auto"/>
        <w:spacing w:line="360" w:lineRule="auto"/>
        <w:jc w:val="left"/>
        <w:rPr>
          <w:rFonts w:hint="eastAsia" w:ascii="微软雅黑" w:hAnsi="微软雅黑" w:eastAsia="微软雅黑" w:cs="微软雅黑"/>
          <w:kern w:val="0"/>
          <w:szCs w:val="21"/>
          <w:highlight w:val="none"/>
          <w:lang w:val="en-US" w:eastAsia="zh-CN"/>
        </w:rPr>
      </w:pPr>
      <w:r>
        <w:rPr>
          <w:rFonts w:hint="eastAsia" w:ascii="微软雅黑" w:hAnsi="微软雅黑" w:eastAsia="微软雅黑" w:cs="微软雅黑"/>
          <w:kern w:val="0"/>
          <w:szCs w:val="21"/>
          <w:highlight w:val="none"/>
        </w:rPr>
        <w:t>7.</w:t>
      </w:r>
      <w:r>
        <w:rPr>
          <w:rFonts w:hint="eastAsia" w:ascii="微软雅黑" w:hAnsi="微软雅黑" w:eastAsia="微软雅黑" w:cs="微软雅黑"/>
          <w:kern w:val="0"/>
          <w:szCs w:val="21"/>
          <w:highlight w:val="none"/>
          <w:lang w:val="en-US" w:eastAsia="zh-CN"/>
        </w:rPr>
        <w:t xml:space="preserve">6比赛中，参赛队员接触比赛场上基地外的比赛模型，该模型失效不得分。如比赛过程接触对方机器人，警告一 </w:t>
      </w:r>
    </w:p>
    <w:p w14:paraId="0F3988CB">
      <w:pPr>
        <w:widowControl/>
        <w:shd w:val="clear" w:color="auto" w:fill="auto"/>
        <w:spacing w:line="360" w:lineRule="auto"/>
        <w:jc w:val="left"/>
        <w:rPr>
          <w:rFonts w:hint="eastAsia" w:ascii="微软雅黑" w:hAnsi="微软雅黑" w:eastAsia="微软雅黑" w:cs="微软雅黑"/>
          <w:kern w:val="0"/>
          <w:szCs w:val="21"/>
          <w:highlight w:val="none"/>
          <w:lang w:val="en-US" w:eastAsia="zh-CN"/>
        </w:rPr>
      </w:pPr>
      <w:r>
        <w:rPr>
          <w:rFonts w:hint="eastAsia" w:ascii="微软雅黑" w:hAnsi="微软雅黑" w:eastAsia="微软雅黑" w:cs="微软雅黑"/>
          <w:kern w:val="0"/>
          <w:szCs w:val="21"/>
          <w:highlight w:val="none"/>
          <w:lang w:val="en-US" w:eastAsia="zh-CN"/>
        </w:rPr>
        <w:t>次，机器人继续进行比赛过程，第二次直接判负。</w:t>
      </w:r>
    </w:p>
    <w:p w14:paraId="0BC2B558">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7.</w:t>
      </w:r>
      <w:r>
        <w:rPr>
          <w:rFonts w:hint="eastAsia" w:ascii="微软雅黑" w:hAnsi="微软雅黑" w:eastAsia="微软雅黑" w:cs="微软雅黑"/>
          <w:kern w:val="0"/>
          <w:szCs w:val="21"/>
          <w:highlight w:val="none"/>
          <w:lang w:val="en-US" w:eastAsia="zh-CN"/>
        </w:rPr>
        <w:t>7</w:t>
      </w:r>
      <w:r>
        <w:rPr>
          <w:rFonts w:hint="eastAsia" w:ascii="微软雅黑" w:hAnsi="微软雅黑" w:eastAsia="微软雅黑" w:cs="微软雅黑"/>
          <w:kern w:val="0"/>
          <w:szCs w:val="21"/>
          <w:highlight w:val="none"/>
        </w:rPr>
        <w:t xml:space="preserve">不听从裁判员的指示将被取消本轮比赛资格。 </w:t>
      </w:r>
    </w:p>
    <w:p w14:paraId="4EF107AF">
      <w:pPr>
        <w:widowControl/>
        <w:shd w:val="clear" w:color="auto" w:fill="auto"/>
        <w:spacing w:line="360" w:lineRule="auto"/>
        <w:jc w:val="left"/>
        <w:rPr>
          <w:rFonts w:hint="eastAsia" w:ascii="微软雅黑" w:hAnsi="微软雅黑" w:eastAsia="微软雅黑" w:cs="微软雅黑"/>
          <w:kern w:val="0"/>
          <w:szCs w:val="21"/>
          <w:highlight w:val="none"/>
        </w:rPr>
      </w:pPr>
      <w:r>
        <w:rPr>
          <w:rFonts w:hint="eastAsia" w:ascii="微软雅黑" w:hAnsi="微软雅黑" w:eastAsia="微软雅黑" w:cs="微软雅黑"/>
          <w:kern w:val="0"/>
          <w:szCs w:val="21"/>
          <w:highlight w:val="none"/>
        </w:rPr>
        <w:t>7</w:t>
      </w:r>
      <w:r>
        <w:rPr>
          <w:rFonts w:hint="eastAsia" w:ascii="微软雅黑" w:hAnsi="微软雅黑" w:eastAsia="微软雅黑" w:cs="微软雅黑"/>
          <w:kern w:val="0"/>
          <w:szCs w:val="21"/>
          <w:highlight w:val="none"/>
          <w:lang w:val="en-US" w:eastAsia="zh-CN"/>
        </w:rPr>
        <w:t>.8</w:t>
      </w:r>
      <w:r>
        <w:rPr>
          <w:rFonts w:hint="eastAsia" w:ascii="微软雅黑" w:hAnsi="微软雅黑" w:eastAsia="微软雅黑" w:cs="微软雅黑"/>
          <w:kern w:val="0"/>
          <w:szCs w:val="21"/>
          <w:highlight w:val="none"/>
        </w:rPr>
        <w:t>参赛队员在比赛过程中上网、下载任何资料、拍摄比赛场地等行为，将被取消本轮比赛资格。</w:t>
      </w:r>
    </w:p>
    <w:p w14:paraId="1109BC87">
      <w:pPr>
        <w:widowControl/>
        <w:shd w:val="clear" w:color="auto" w:fill="auto"/>
        <w:spacing w:line="360" w:lineRule="auto"/>
        <w:jc w:val="left"/>
        <w:rPr>
          <w:rFonts w:hint="eastAsia" w:ascii="微软雅黑" w:hAnsi="微软雅黑" w:eastAsia="微软雅黑" w:cs="微软雅黑"/>
          <w:b/>
          <w:kern w:val="0"/>
          <w:sz w:val="24"/>
          <w:szCs w:val="20"/>
          <w:highlight w:val="none"/>
        </w:rPr>
      </w:pPr>
      <w:r>
        <w:rPr>
          <w:rFonts w:hint="eastAsia" w:ascii="微软雅黑" w:hAnsi="微软雅黑" w:eastAsia="微软雅黑" w:cs="微软雅黑"/>
          <w:kern w:val="0"/>
          <w:szCs w:val="21"/>
          <w:highlight w:val="none"/>
        </w:rPr>
        <w:t>7.</w:t>
      </w:r>
      <w:r>
        <w:rPr>
          <w:rFonts w:hint="eastAsia" w:ascii="微软雅黑" w:hAnsi="微软雅黑" w:eastAsia="微软雅黑" w:cs="微软雅黑"/>
          <w:kern w:val="0"/>
          <w:szCs w:val="21"/>
          <w:highlight w:val="none"/>
          <w:lang w:val="en-US" w:eastAsia="zh-CN"/>
        </w:rPr>
        <w:t>9</w:t>
      </w:r>
      <w:r>
        <w:rPr>
          <w:rFonts w:hint="eastAsia" w:ascii="微软雅黑" w:hAnsi="微软雅黑" w:eastAsia="微软雅黑" w:cs="微软雅黑"/>
          <w:kern w:val="0"/>
          <w:szCs w:val="21"/>
          <w:highlight w:val="none"/>
        </w:rPr>
        <w:t xml:space="preserve"> 参赛队员在未经裁判长允许的情况下私自与教练员或家长联系，将被取消本轮比赛资格。</w:t>
      </w:r>
      <w:r>
        <w:rPr>
          <w:rFonts w:hint="eastAsia" w:ascii="微软雅黑" w:hAnsi="微软雅黑" w:eastAsia="微软雅黑" w:cs="微软雅黑"/>
          <w:b/>
          <w:kern w:val="0"/>
          <w:sz w:val="24"/>
          <w:szCs w:val="20"/>
          <w:highlight w:val="none"/>
        </w:rPr>
        <w:br w:type="page"/>
      </w:r>
      <w:r>
        <w:rPr>
          <w:rFonts w:hint="eastAsia" w:ascii="微软雅黑" w:hAnsi="微软雅黑" w:eastAsia="微软雅黑" w:cs="微软雅黑"/>
          <w:b/>
          <w:kern w:val="0"/>
          <w:sz w:val="24"/>
          <w:szCs w:val="20"/>
          <w:highlight w:val="none"/>
        </w:rPr>
        <w:t>附件：</w:t>
      </w:r>
    </w:p>
    <w:tbl>
      <w:tblPr>
        <w:tblStyle w:val="7"/>
        <w:tblpPr w:leftFromText="180" w:rightFromText="180" w:vertAnchor="text" w:horzAnchor="page" w:tblpXSpec="center" w:tblpY="123"/>
        <w:tblOverlap w:val="never"/>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15"/>
        <w:gridCol w:w="3205"/>
        <w:gridCol w:w="1017"/>
        <w:gridCol w:w="1004"/>
        <w:gridCol w:w="1102"/>
        <w:gridCol w:w="1229"/>
      </w:tblGrid>
      <w:tr w14:paraId="20E8CB34">
        <w:trPr>
          <w:trHeight w:val="337" w:hRule="atLeast"/>
          <w:jc w:val="center"/>
        </w:trPr>
        <w:tc>
          <w:tcPr>
            <w:tcW w:w="5237" w:type="dxa"/>
            <w:gridSpan w:val="3"/>
            <w:vMerge w:val="restart"/>
            <w:noWrap w:val="0"/>
            <w:vAlign w:val="center"/>
          </w:tcPr>
          <w:p w14:paraId="72586C9D">
            <w:pPr>
              <w:pStyle w:val="12"/>
              <w:shd w:val="clear" w:color="auto" w:fill="auto"/>
              <w:spacing w:line="360" w:lineRule="auto"/>
              <w:jc w:val="center"/>
              <w:rPr>
                <w:rFonts w:hint="default" w:hAnsi="微软雅黑" w:eastAsia="微软雅黑"/>
                <w:b/>
                <w:sz w:val="22"/>
                <w:szCs w:val="22"/>
                <w:highlight w:val="none"/>
                <w:lang w:val="en-US" w:eastAsia="zh-CN"/>
              </w:rPr>
            </w:pPr>
            <w:r>
              <w:rPr>
                <w:rFonts w:hint="eastAsia" w:hAnsi="微软雅黑"/>
                <w:b/>
                <w:sz w:val="24"/>
                <w:szCs w:val="24"/>
                <w:highlight w:val="none"/>
                <w:lang w:val="en-US" w:eastAsia="zh-CN"/>
              </w:rPr>
              <w:t>星空竞技场</w:t>
            </w:r>
            <w:r>
              <w:rPr>
                <w:rFonts w:hint="eastAsia" w:hAnsi="微软雅黑"/>
                <w:b/>
                <w:sz w:val="24"/>
                <w:szCs w:val="24"/>
                <w:highlight w:val="none"/>
              </w:rPr>
              <w:t>计分表</w:t>
            </w:r>
            <w:r>
              <w:rPr>
                <w:rFonts w:hint="eastAsia" w:hAnsi="微软雅黑"/>
                <w:b/>
                <w:sz w:val="24"/>
                <w:szCs w:val="24"/>
                <w:highlight w:val="none"/>
                <w:lang w:eastAsia="zh-CN"/>
              </w:rPr>
              <w:t>（</w:t>
            </w:r>
            <w:r>
              <w:rPr>
                <w:rFonts w:hint="eastAsia" w:hAnsi="微软雅黑"/>
                <w:b/>
                <w:sz w:val="24"/>
                <w:szCs w:val="24"/>
                <w:highlight w:val="none"/>
                <w:lang w:val="en-US" w:eastAsia="zh-CN"/>
              </w:rPr>
              <w:t>小高、初中、高中）</w:t>
            </w:r>
          </w:p>
        </w:tc>
        <w:tc>
          <w:tcPr>
            <w:tcW w:w="1004" w:type="dxa"/>
            <w:noWrap w:val="0"/>
            <w:vAlign w:val="center"/>
          </w:tcPr>
          <w:p w14:paraId="33D375D1">
            <w:pPr>
              <w:shd w:val="clear" w:color="auto" w:fill="auto"/>
              <w:spacing w:line="360" w:lineRule="auto"/>
              <w:jc w:val="center"/>
              <w:rPr>
                <w:rFonts w:hint="eastAsia" w:ascii="微软雅黑" w:hAnsi="微软雅黑" w:eastAsia="微软雅黑" w:cs="微软雅黑"/>
                <w:b/>
                <w:sz w:val="20"/>
                <w:szCs w:val="20"/>
                <w:highlight w:val="none"/>
              </w:rPr>
            </w:pPr>
            <w:r>
              <w:rPr>
                <w:rFonts w:hint="eastAsia" w:ascii="微软雅黑" w:hAnsi="微软雅黑" w:eastAsia="微软雅黑" w:cs="微软雅黑"/>
                <w:b/>
                <w:bCs/>
                <w:sz w:val="20"/>
                <w:szCs w:val="20"/>
                <w:highlight w:val="none"/>
              </w:rPr>
              <w:t>组别</w:t>
            </w:r>
          </w:p>
        </w:tc>
        <w:tc>
          <w:tcPr>
            <w:tcW w:w="1102" w:type="dxa"/>
            <w:noWrap w:val="0"/>
            <w:vAlign w:val="center"/>
          </w:tcPr>
          <w:p w14:paraId="2553B215">
            <w:pPr>
              <w:shd w:val="clear" w:color="auto" w:fill="auto"/>
              <w:spacing w:line="360" w:lineRule="auto"/>
              <w:jc w:val="center"/>
              <w:rPr>
                <w:rFonts w:hint="eastAsia" w:ascii="微软雅黑" w:hAnsi="微软雅黑" w:eastAsia="微软雅黑" w:cs="微软雅黑"/>
                <w:b/>
                <w:bCs/>
                <w:sz w:val="20"/>
                <w:szCs w:val="20"/>
                <w:highlight w:val="none"/>
              </w:rPr>
            </w:pPr>
            <w:r>
              <w:rPr>
                <w:rFonts w:hint="eastAsia" w:ascii="微软雅黑" w:hAnsi="微软雅黑" w:eastAsia="微软雅黑" w:cs="微软雅黑"/>
                <w:b/>
                <w:bCs/>
                <w:sz w:val="20"/>
                <w:szCs w:val="20"/>
                <w:highlight w:val="none"/>
              </w:rPr>
              <w:t>初赛___</w:t>
            </w:r>
          </w:p>
        </w:tc>
        <w:tc>
          <w:tcPr>
            <w:tcW w:w="1229" w:type="dxa"/>
            <w:noWrap w:val="0"/>
            <w:vAlign w:val="center"/>
          </w:tcPr>
          <w:p w14:paraId="0CBAE830">
            <w:pPr>
              <w:shd w:val="clear" w:color="auto" w:fill="auto"/>
              <w:spacing w:line="360" w:lineRule="auto"/>
              <w:jc w:val="center"/>
              <w:rPr>
                <w:rFonts w:ascii="微软雅黑" w:hAnsi="微软雅黑" w:eastAsia="微软雅黑" w:cs="微软雅黑"/>
                <w:sz w:val="20"/>
                <w:szCs w:val="20"/>
                <w:highlight w:val="none"/>
              </w:rPr>
            </w:pPr>
            <w:r>
              <w:rPr>
                <w:rFonts w:hint="eastAsia" w:ascii="微软雅黑" w:hAnsi="微软雅黑" w:eastAsia="微软雅黑" w:cs="微软雅黑"/>
                <w:b/>
                <w:bCs/>
                <w:sz w:val="20"/>
                <w:szCs w:val="20"/>
                <w:highlight w:val="none"/>
              </w:rPr>
              <w:t>对阵队伍</w:t>
            </w:r>
          </w:p>
        </w:tc>
      </w:tr>
      <w:tr w14:paraId="32011317">
        <w:trPr>
          <w:trHeight w:val="317" w:hRule="atLeast"/>
          <w:jc w:val="center"/>
        </w:trPr>
        <w:tc>
          <w:tcPr>
            <w:tcW w:w="5237" w:type="dxa"/>
            <w:gridSpan w:val="3"/>
            <w:vMerge w:val="continue"/>
            <w:tcBorders>
              <w:bottom w:val="single" w:color="auto" w:sz="12" w:space="0"/>
            </w:tcBorders>
            <w:noWrap w:val="0"/>
            <w:vAlign w:val="center"/>
          </w:tcPr>
          <w:p w14:paraId="0EF46555">
            <w:pPr>
              <w:pStyle w:val="12"/>
              <w:shd w:val="clear" w:color="auto" w:fill="auto"/>
              <w:spacing w:line="360" w:lineRule="auto"/>
              <w:jc w:val="center"/>
              <w:rPr>
                <w:rFonts w:hint="eastAsia" w:hAnsi="微软雅黑"/>
                <w:b/>
                <w:sz w:val="22"/>
                <w:szCs w:val="22"/>
                <w:highlight w:val="none"/>
              </w:rPr>
            </w:pPr>
          </w:p>
        </w:tc>
        <w:tc>
          <w:tcPr>
            <w:tcW w:w="1004" w:type="dxa"/>
            <w:tcBorders>
              <w:bottom w:val="single" w:color="auto" w:sz="12" w:space="0"/>
            </w:tcBorders>
            <w:noWrap w:val="0"/>
            <w:vAlign w:val="center"/>
          </w:tcPr>
          <w:p w14:paraId="0A96B094">
            <w:pPr>
              <w:shd w:val="clear" w:color="auto" w:fill="auto"/>
              <w:spacing w:line="360" w:lineRule="auto"/>
              <w:jc w:val="center"/>
              <w:rPr>
                <w:rFonts w:hint="eastAsia" w:ascii="微软雅黑" w:hAnsi="微软雅黑" w:eastAsia="微软雅黑" w:cs="微软雅黑"/>
                <w:sz w:val="20"/>
                <w:szCs w:val="20"/>
                <w:highlight w:val="none"/>
              </w:rPr>
            </w:pPr>
          </w:p>
        </w:tc>
        <w:tc>
          <w:tcPr>
            <w:tcW w:w="1102" w:type="dxa"/>
            <w:tcBorders>
              <w:bottom w:val="single" w:color="auto" w:sz="12" w:space="0"/>
            </w:tcBorders>
            <w:noWrap w:val="0"/>
            <w:vAlign w:val="center"/>
          </w:tcPr>
          <w:p w14:paraId="11A97641">
            <w:pPr>
              <w:shd w:val="clear" w:color="auto" w:fill="auto"/>
              <w:spacing w:line="360" w:lineRule="auto"/>
              <w:jc w:val="center"/>
              <w:rPr>
                <w:rFonts w:hint="eastAsia" w:ascii="微软雅黑" w:hAnsi="微软雅黑" w:eastAsia="微软雅黑" w:cs="微软雅黑"/>
                <w:sz w:val="20"/>
                <w:szCs w:val="20"/>
                <w:highlight w:val="none"/>
              </w:rPr>
            </w:pPr>
            <w:r>
              <w:rPr>
                <w:rFonts w:hint="eastAsia" w:ascii="微软雅黑" w:hAnsi="微软雅黑" w:eastAsia="微软雅黑" w:cs="微软雅黑"/>
                <w:b/>
                <w:bCs/>
                <w:sz w:val="20"/>
                <w:szCs w:val="20"/>
                <w:highlight w:val="none"/>
              </w:rPr>
              <w:t>复赛___</w:t>
            </w:r>
          </w:p>
        </w:tc>
        <w:tc>
          <w:tcPr>
            <w:tcW w:w="1229" w:type="dxa"/>
            <w:tcBorders>
              <w:bottom w:val="single" w:color="auto" w:sz="12" w:space="0"/>
            </w:tcBorders>
            <w:noWrap w:val="0"/>
            <w:vAlign w:val="center"/>
          </w:tcPr>
          <w:p w14:paraId="57E9ED23">
            <w:pPr>
              <w:shd w:val="clear" w:color="auto" w:fill="auto"/>
              <w:spacing w:line="360" w:lineRule="auto"/>
              <w:jc w:val="center"/>
              <w:rPr>
                <w:rFonts w:hint="eastAsia" w:ascii="微软雅黑" w:hAnsi="微软雅黑" w:eastAsia="微软雅黑" w:cs="微软雅黑"/>
                <w:sz w:val="20"/>
                <w:szCs w:val="20"/>
                <w:highlight w:val="none"/>
              </w:rPr>
            </w:pPr>
          </w:p>
        </w:tc>
      </w:tr>
      <w:tr w14:paraId="7FE58EB0">
        <w:trPr>
          <w:trHeight w:val="536" w:hRule="atLeast"/>
          <w:jc w:val="center"/>
        </w:trPr>
        <w:tc>
          <w:tcPr>
            <w:tcW w:w="1015" w:type="dxa"/>
            <w:tcBorders>
              <w:top w:val="single" w:color="auto" w:sz="12" w:space="0"/>
              <w:bottom w:val="single" w:color="auto" w:sz="4" w:space="0"/>
              <w:right w:val="single" w:color="auto" w:sz="4" w:space="0"/>
            </w:tcBorders>
            <w:shd w:val="clear" w:color="auto" w:fill="auto"/>
            <w:noWrap w:val="0"/>
            <w:vAlign w:val="center"/>
          </w:tcPr>
          <w:p w14:paraId="5CE5DCD9">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auto"/>
              <w:rPr>
                <w:rFonts w:ascii="微软雅黑" w:hAnsi="微软雅黑" w:eastAsia="微软雅黑" w:cs="微软雅黑"/>
                <w:b/>
                <w:bCs/>
                <w:sz w:val="20"/>
                <w:szCs w:val="20"/>
                <w:highlight w:val="none"/>
              </w:rPr>
            </w:pPr>
            <w:r>
              <w:rPr>
                <w:rFonts w:hint="eastAsia" w:ascii="微软雅黑" w:hAnsi="微软雅黑" w:eastAsia="微软雅黑" w:cs="微软雅黑"/>
                <w:b/>
                <w:bCs/>
                <w:sz w:val="20"/>
                <w:szCs w:val="20"/>
                <w:highlight w:val="none"/>
              </w:rPr>
              <w:t>红方___</w:t>
            </w:r>
          </w:p>
        </w:tc>
        <w:tc>
          <w:tcPr>
            <w:tcW w:w="3205" w:type="dxa"/>
            <w:tcBorders>
              <w:top w:val="single" w:color="auto" w:sz="12" w:space="0"/>
              <w:left w:val="single" w:color="auto" w:sz="4" w:space="0"/>
              <w:bottom w:val="single" w:color="auto" w:sz="4" w:space="0"/>
              <w:right w:val="single" w:color="auto" w:sz="4" w:space="0"/>
            </w:tcBorders>
            <w:shd w:val="clear" w:color="auto" w:fill="auto"/>
            <w:noWrap w:val="0"/>
            <w:vAlign w:val="center"/>
          </w:tcPr>
          <w:p w14:paraId="2DCCB069">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auto"/>
              <w:rPr>
                <w:rFonts w:hint="eastAsia" w:ascii="微软雅黑" w:hAnsi="微软雅黑" w:eastAsia="微软雅黑" w:cs="微软雅黑"/>
                <w:b/>
                <w:bCs/>
                <w:sz w:val="20"/>
                <w:szCs w:val="20"/>
                <w:highlight w:val="none"/>
              </w:rPr>
            </w:pPr>
          </w:p>
        </w:tc>
        <w:tc>
          <w:tcPr>
            <w:tcW w:w="1017" w:type="dxa"/>
            <w:vMerge w:val="restart"/>
            <w:tcBorders>
              <w:top w:val="single" w:color="auto" w:sz="12" w:space="0"/>
              <w:left w:val="single" w:color="auto" w:sz="4" w:space="0"/>
              <w:bottom w:val="single" w:color="auto" w:sz="4" w:space="0"/>
              <w:right w:val="single" w:color="auto" w:sz="4" w:space="0"/>
            </w:tcBorders>
            <w:shd w:val="clear" w:color="auto" w:fill="auto"/>
            <w:noWrap w:val="0"/>
            <w:vAlign w:val="center"/>
          </w:tcPr>
          <w:p w14:paraId="344771E4">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auto"/>
              <w:rPr>
                <w:rFonts w:hint="eastAsia" w:ascii="微软雅黑" w:hAnsi="微软雅黑" w:eastAsia="微软雅黑" w:cs="微软雅黑"/>
                <w:b/>
                <w:bCs/>
                <w:sz w:val="20"/>
                <w:szCs w:val="20"/>
                <w:highlight w:val="none"/>
              </w:rPr>
            </w:pPr>
            <w:r>
              <w:rPr>
                <w:rFonts w:hint="eastAsia" w:ascii="微软雅黑" w:hAnsi="微软雅黑" w:eastAsia="微软雅黑" w:cs="微软雅黑"/>
                <w:b/>
                <w:bCs/>
                <w:sz w:val="20"/>
                <w:szCs w:val="20"/>
                <w:highlight w:val="none"/>
              </w:rPr>
              <w:t>队名</w:t>
            </w:r>
          </w:p>
        </w:tc>
        <w:tc>
          <w:tcPr>
            <w:tcW w:w="3335" w:type="dxa"/>
            <w:gridSpan w:val="3"/>
            <w:vMerge w:val="restart"/>
            <w:tcBorders>
              <w:top w:val="single" w:color="auto" w:sz="12" w:space="0"/>
              <w:left w:val="single" w:color="auto" w:sz="4" w:space="0"/>
              <w:bottom w:val="single" w:color="auto" w:sz="4" w:space="0"/>
              <w:right w:val="single" w:color="auto" w:sz="12" w:space="0"/>
            </w:tcBorders>
            <w:shd w:val="clear" w:color="auto" w:fill="FFFFFF"/>
            <w:noWrap w:val="0"/>
            <w:vAlign w:val="center"/>
          </w:tcPr>
          <w:p w14:paraId="513FB3A2">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auto"/>
              <w:rPr>
                <w:rFonts w:hint="eastAsia" w:ascii="微软雅黑" w:hAnsi="微软雅黑" w:eastAsia="微软雅黑" w:cs="微软雅黑"/>
                <w:b/>
                <w:bCs/>
                <w:color w:val="FFFFFF"/>
                <w:sz w:val="16"/>
                <w:szCs w:val="16"/>
                <w:highlight w:val="none"/>
              </w:rPr>
            </w:pPr>
          </w:p>
        </w:tc>
      </w:tr>
      <w:tr w14:paraId="13854B31">
        <w:trPr>
          <w:trHeight w:val="418" w:hRule="atLeast"/>
          <w:jc w:val="center"/>
        </w:trPr>
        <w:tc>
          <w:tcPr>
            <w:tcW w:w="1015" w:type="dxa"/>
            <w:tcBorders>
              <w:top w:val="single" w:color="auto" w:sz="4" w:space="0"/>
              <w:bottom w:val="single" w:color="auto" w:sz="4" w:space="0"/>
              <w:right w:val="single" w:color="auto" w:sz="4" w:space="0"/>
            </w:tcBorders>
            <w:shd w:val="clear" w:color="auto" w:fill="auto"/>
            <w:noWrap w:val="0"/>
            <w:vAlign w:val="center"/>
          </w:tcPr>
          <w:p w14:paraId="63263A74">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auto"/>
              <w:rPr>
                <w:rFonts w:hint="eastAsia" w:ascii="微软雅黑" w:hAnsi="微软雅黑" w:eastAsia="微软雅黑" w:cs="微软雅黑"/>
                <w:b/>
                <w:bCs/>
                <w:sz w:val="20"/>
                <w:szCs w:val="20"/>
                <w:highlight w:val="none"/>
              </w:rPr>
            </w:pPr>
            <w:r>
              <w:rPr>
                <w:rFonts w:hint="eastAsia" w:ascii="微软雅黑" w:hAnsi="微软雅黑" w:eastAsia="微软雅黑" w:cs="微软雅黑"/>
                <w:b/>
                <w:bCs/>
                <w:sz w:val="20"/>
                <w:szCs w:val="20"/>
                <w:highlight w:val="none"/>
              </w:rPr>
              <w:t>蓝方___</w:t>
            </w:r>
          </w:p>
        </w:tc>
        <w:tc>
          <w:tcPr>
            <w:tcW w:w="320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D22510F">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auto"/>
              <w:rPr>
                <w:rFonts w:hint="eastAsia" w:ascii="微软雅黑" w:hAnsi="微软雅黑" w:eastAsia="微软雅黑" w:cs="微软雅黑"/>
                <w:b/>
                <w:bCs/>
                <w:sz w:val="20"/>
                <w:szCs w:val="20"/>
                <w:highlight w:val="none"/>
              </w:rPr>
            </w:pPr>
          </w:p>
        </w:tc>
        <w:tc>
          <w:tcPr>
            <w:tcW w:w="1017"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14:paraId="3965E700">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auto"/>
              <w:rPr>
                <w:rFonts w:hint="eastAsia" w:ascii="微软雅黑" w:hAnsi="微软雅黑" w:eastAsia="微软雅黑" w:cs="微软雅黑"/>
                <w:b/>
                <w:bCs/>
                <w:sz w:val="20"/>
                <w:szCs w:val="20"/>
                <w:highlight w:val="none"/>
              </w:rPr>
            </w:pPr>
          </w:p>
        </w:tc>
        <w:tc>
          <w:tcPr>
            <w:tcW w:w="3335" w:type="dxa"/>
            <w:gridSpan w:val="3"/>
            <w:vMerge w:val="continue"/>
            <w:tcBorders>
              <w:top w:val="single" w:color="auto" w:sz="4" w:space="0"/>
              <w:left w:val="single" w:color="auto" w:sz="4" w:space="0"/>
              <w:bottom w:val="single" w:color="auto" w:sz="4" w:space="0"/>
              <w:right w:val="single" w:color="auto" w:sz="12" w:space="0"/>
            </w:tcBorders>
            <w:shd w:val="clear" w:color="auto" w:fill="FFFFFF"/>
            <w:noWrap w:val="0"/>
            <w:vAlign w:val="center"/>
          </w:tcPr>
          <w:p w14:paraId="2FB11C4E">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auto"/>
              <w:rPr>
                <w:rFonts w:hint="eastAsia" w:ascii="微软雅黑" w:hAnsi="微软雅黑" w:eastAsia="微软雅黑" w:cs="微软雅黑"/>
                <w:b/>
                <w:bCs/>
                <w:color w:val="FFFFFF"/>
                <w:sz w:val="18"/>
                <w:szCs w:val="18"/>
                <w:highlight w:val="none"/>
              </w:rPr>
            </w:pPr>
          </w:p>
        </w:tc>
      </w:tr>
      <w:tr w14:paraId="54222C8F">
        <w:trPr>
          <w:trHeight w:val="336" w:hRule="atLeast"/>
          <w:jc w:val="center"/>
        </w:trPr>
        <w:tc>
          <w:tcPr>
            <w:tcW w:w="1015" w:type="dxa"/>
            <w:vMerge w:val="restart"/>
            <w:tcBorders>
              <w:top w:val="single" w:color="auto" w:sz="4" w:space="0"/>
              <w:right w:val="single" w:color="auto" w:sz="4" w:space="0"/>
            </w:tcBorders>
            <w:shd w:val="clear" w:color="auto" w:fill="auto"/>
            <w:noWrap w:val="0"/>
            <w:vAlign w:val="center"/>
          </w:tcPr>
          <w:p w14:paraId="22BB0B08">
            <w:pPr>
              <w:shd w:val="clear" w:color="auto" w:fill="auto"/>
              <w:spacing w:line="360" w:lineRule="auto"/>
              <w:jc w:val="center"/>
              <w:rPr>
                <w:rFonts w:ascii="微软雅黑" w:hAnsi="微软雅黑" w:eastAsia="微软雅黑" w:cs="微软雅黑"/>
                <w:b/>
                <w:bCs/>
                <w:sz w:val="20"/>
                <w:szCs w:val="20"/>
                <w:highlight w:val="none"/>
              </w:rPr>
            </w:pPr>
            <w:r>
              <w:rPr>
                <w:rFonts w:hint="eastAsia" w:ascii="微软雅黑" w:hAnsi="微软雅黑" w:eastAsia="微软雅黑" w:cs="微软雅黑"/>
                <w:b/>
                <w:bCs/>
                <w:sz w:val="20"/>
                <w:szCs w:val="20"/>
                <w:highlight w:val="none"/>
              </w:rPr>
              <w:t>任务</w:t>
            </w:r>
          </w:p>
        </w:tc>
        <w:tc>
          <w:tcPr>
            <w:tcW w:w="3205" w:type="dxa"/>
            <w:vMerge w:val="restart"/>
            <w:tcBorders>
              <w:top w:val="single" w:color="auto" w:sz="4" w:space="0"/>
              <w:left w:val="single" w:color="auto" w:sz="4" w:space="0"/>
              <w:right w:val="single" w:color="auto" w:sz="4" w:space="0"/>
            </w:tcBorders>
            <w:shd w:val="clear" w:color="auto" w:fill="auto"/>
            <w:noWrap w:val="0"/>
            <w:vAlign w:val="center"/>
          </w:tcPr>
          <w:p w14:paraId="7AC71B1F">
            <w:pPr>
              <w:shd w:val="clear" w:color="auto" w:fill="auto"/>
              <w:spacing w:line="360" w:lineRule="auto"/>
              <w:jc w:val="center"/>
              <w:rPr>
                <w:rFonts w:hint="eastAsia" w:ascii="微软雅黑" w:hAnsi="微软雅黑" w:eastAsia="微软雅黑" w:cs="微软雅黑"/>
                <w:b/>
                <w:bCs/>
                <w:sz w:val="20"/>
                <w:szCs w:val="20"/>
                <w:highlight w:val="none"/>
              </w:rPr>
            </w:pPr>
            <w:r>
              <w:rPr>
                <w:rFonts w:hint="eastAsia" w:ascii="微软雅黑" w:hAnsi="微软雅黑" w:eastAsia="微软雅黑" w:cs="微软雅黑"/>
                <w:b/>
                <w:bCs/>
                <w:sz w:val="20"/>
                <w:szCs w:val="20"/>
                <w:highlight w:val="none"/>
              </w:rPr>
              <w:t>描述</w:t>
            </w:r>
          </w:p>
        </w:tc>
        <w:tc>
          <w:tcPr>
            <w:tcW w:w="1017" w:type="dxa"/>
            <w:vMerge w:val="restart"/>
            <w:tcBorders>
              <w:top w:val="single" w:color="auto" w:sz="4" w:space="0"/>
              <w:left w:val="single" w:color="auto" w:sz="4" w:space="0"/>
              <w:right w:val="single" w:color="auto" w:sz="4" w:space="0"/>
            </w:tcBorders>
            <w:shd w:val="clear" w:color="auto" w:fill="auto"/>
            <w:noWrap w:val="0"/>
            <w:vAlign w:val="center"/>
          </w:tcPr>
          <w:p w14:paraId="18567EC6">
            <w:pPr>
              <w:shd w:val="clear" w:color="auto" w:fill="auto"/>
              <w:spacing w:line="360" w:lineRule="auto"/>
              <w:jc w:val="center"/>
              <w:rPr>
                <w:rFonts w:hint="eastAsia" w:ascii="微软雅黑" w:hAnsi="微软雅黑" w:eastAsia="微软雅黑" w:cs="微软雅黑"/>
                <w:b/>
                <w:bCs/>
                <w:sz w:val="20"/>
                <w:szCs w:val="20"/>
                <w:highlight w:val="none"/>
              </w:rPr>
            </w:pPr>
            <w:r>
              <w:rPr>
                <w:rFonts w:hint="eastAsia" w:ascii="微软雅黑" w:hAnsi="微软雅黑" w:eastAsia="微软雅黑" w:cs="微软雅黑"/>
                <w:b/>
                <w:bCs/>
                <w:sz w:val="20"/>
                <w:szCs w:val="20"/>
                <w:highlight w:val="none"/>
              </w:rPr>
              <w:t>分值</w:t>
            </w:r>
          </w:p>
        </w:tc>
        <w:tc>
          <w:tcPr>
            <w:tcW w:w="2106" w:type="dxa"/>
            <w:gridSpan w:val="2"/>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017CEA">
            <w:pPr>
              <w:shd w:val="clear" w:color="auto" w:fill="auto"/>
              <w:spacing w:line="360" w:lineRule="auto"/>
              <w:jc w:val="center"/>
              <w:rPr>
                <w:rFonts w:hint="eastAsia" w:ascii="微软雅黑" w:hAnsi="微软雅黑" w:eastAsia="微软雅黑" w:cs="微软雅黑"/>
                <w:b/>
                <w:bCs/>
                <w:sz w:val="20"/>
                <w:szCs w:val="20"/>
                <w:highlight w:val="none"/>
              </w:rPr>
            </w:pPr>
            <w:r>
              <w:rPr>
                <w:rFonts w:hint="eastAsia" w:ascii="微软雅黑" w:hAnsi="微软雅黑" w:eastAsia="微软雅黑" w:cs="微软雅黑"/>
                <w:b/>
                <w:bCs/>
                <w:sz w:val="20"/>
                <w:szCs w:val="20"/>
                <w:highlight w:val="none"/>
              </w:rPr>
              <w:t>任务得分</w:t>
            </w:r>
          </w:p>
        </w:tc>
        <w:tc>
          <w:tcPr>
            <w:tcW w:w="1229" w:type="dxa"/>
            <w:vMerge w:val="restart"/>
            <w:tcBorders>
              <w:top w:val="single" w:color="auto" w:sz="4" w:space="0"/>
              <w:left w:val="single" w:color="auto" w:sz="4" w:space="0"/>
              <w:right w:val="single" w:color="auto" w:sz="12" w:space="0"/>
            </w:tcBorders>
            <w:shd w:val="clear" w:color="auto" w:fill="FFFFFF"/>
            <w:noWrap w:val="0"/>
            <w:vAlign w:val="center"/>
          </w:tcPr>
          <w:p w14:paraId="26F94290">
            <w:pPr>
              <w:shd w:val="clear" w:color="auto" w:fill="auto"/>
              <w:spacing w:line="360" w:lineRule="auto"/>
              <w:jc w:val="center"/>
              <w:rPr>
                <w:rFonts w:ascii="微软雅黑" w:hAnsi="微软雅黑" w:eastAsia="微软雅黑" w:cs="微软雅黑"/>
                <w:b/>
                <w:bCs/>
                <w:sz w:val="20"/>
                <w:szCs w:val="20"/>
                <w:highlight w:val="none"/>
              </w:rPr>
            </w:pPr>
            <w:r>
              <w:rPr>
                <w:rFonts w:hint="eastAsia" w:ascii="微软雅黑" w:hAnsi="微软雅黑" w:eastAsia="微软雅黑" w:cs="微软雅黑"/>
                <w:b/>
                <w:bCs/>
                <w:sz w:val="20"/>
                <w:szCs w:val="20"/>
                <w:highlight w:val="none"/>
              </w:rPr>
              <w:t>是否达标</w:t>
            </w:r>
          </w:p>
        </w:tc>
      </w:tr>
      <w:tr w14:paraId="6B98767D">
        <w:trPr>
          <w:trHeight w:val="251" w:hRule="atLeast"/>
          <w:jc w:val="center"/>
        </w:trPr>
        <w:tc>
          <w:tcPr>
            <w:tcW w:w="1015" w:type="dxa"/>
            <w:vMerge w:val="continue"/>
            <w:tcBorders>
              <w:bottom w:val="single" w:color="auto" w:sz="4" w:space="0"/>
              <w:right w:val="single" w:color="auto" w:sz="4" w:space="0"/>
            </w:tcBorders>
            <w:shd w:val="clear" w:color="auto" w:fill="auto"/>
            <w:noWrap w:val="0"/>
            <w:vAlign w:val="center"/>
          </w:tcPr>
          <w:p w14:paraId="7376D71A">
            <w:pPr>
              <w:shd w:val="clear" w:color="auto" w:fill="auto"/>
              <w:spacing w:line="360" w:lineRule="auto"/>
              <w:jc w:val="center"/>
              <w:rPr>
                <w:rFonts w:hint="eastAsia" w:ascii="微软雅黑" w:hAnsi="微软雅黑" w:eastAsia="微软雅黑" w:cs="微软雅黑"/>
                <w:b/>
                <w:bCs/>
                <w:sz w:val="20"/>
                <w:szCs w:val="20"/>
                <w:highlight w:val="none"/>
              </w:rPr>
            </w:pPr>
          </w:p>
        </w:tc>
        <w:tc>
          <w:tcPr>
            <w:tcW w:w="3205" w:type="dxa"/>
            <w:vMerge w:val="continue"/>
            <w:tcBorders>
              <w:left w:val="single" w:color="auto" w:sz="4" w:space="0"/>
              <w:bottom w:val="single" w:color="auto" w:sz="4" w:space="0"/>
              <w:right w:val="single" w:color="auto" w:sz="4" w:space="0"/>
            </w:tcBorders>
            <w:shd w:val="clear" w:color="auto" w:fill="auto"/>
            <w:noWrap w:val="0"/>
            <w:vAlign w:val="center"/>
          </w:tcPr>
          <w:p w14:paraId="2D5458E1">
            <w:pPr>
              <w:shd w:val="clear" w:color="auto" w:fill="auto"/>
              <w:spacing w:line="360" w:lineRule="auto"/>
              <w:jc w:val="center"/>
              <w:rPr>
                <w:rFonts w:hint="eastAsia" w:ascii="微软雅黑" w:hAnsi="微软雅黑" w:eastAsia="微软雅黑" w:cs="微软雅黑"/>
                <w:b/>
                <w:bCs/>
                <w:sz w:val="20"/>
                <w:szCs w:val="20"/>
                <w:highlight w:val="none"/>
              </w:rPr>
            </w:pPr>
          </w:p>
        </w:tc>
        <w:tc>
          <w:tcPr>
            <w:tcW w:w="1017" w:type="dxa"/>
            <w:vMerge w:val="continue"/>
            <w:tcBorders>
              <w:left w:val="single" w:color="auto" w:sz="4" w:space="0"/>
              <w:bottom w:val="single" w:color="auto" w:sz="4" w:space="0"/>
              <w:right w:val="single" w:color="auto" w:sz="4" w:space="0"/>
            </w:tcBorders>
            <w:shd w:val="clear" w:color="auto" w:fill="auto"/>
            <w:noWrap w:val="0"/>
            <w:vAlign w:val="center"/>
          </w:tcPr>
          <w:p w14:paraId="058176DE">
            <w:pPr>
              <w:shd w:val="clear" w:color="auto" w:fill="auto"/>
              <w:spacing w:line="360" w:lineRule="auto"/>
              <w:jc w:val="center"/>
              <w:rPr>
                <w:rFonts w:hint="eastAsia" w:ascii="微软雅黑" w:hAnsi="微软雅黑" w:eastAsia="微软雅黑" w:cs="微软雅黑"/>
                <w:b/>
                <w:bCs/>
                <w:sz w:val="20"/>
                <w:szCs w:val="20"/>
                <w:highlight w:val="none"/>
              </w:rPr>
            </w:pPr>
          </w:p>
        </w:tc>
        <w:tc>
          <w:tcPr>
            <w:tcW w:w="1004"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EDFAC3">
            <w:pPr>
              <w:shd w:val="clear" w:color="auto" w:fill="auto"/>
              <w:spacing w:line="360" w:lineRule="auto"/>
              <w:jc w:val="center"/>
              <w:rPr>
                <w:rFonts w:hint="eastAsia" w:ascii="微软雅黑" w:hAnsi="微软雅黑" w:eastAsia="微软雅黑" w:cs="微软雅黑"/>
                <w:b/>
                <w:bCs/>
                <w:sz w:val="20"/>
                <w:szCs w:val="20"/>
                <w:highlight w:val="none"/>
              </w:rPr>
            </w:pPr>
            <w:r>
              <w:rPr>
                <w:rFonts w:hint="eastAsia" w:ascii="微软雅黑" w:hAnsi="微软雅黑" w:eastAsia="微软雅黑" w:cs="微软雅黑"/>
                <w:sz w:val="18"/>
                <w:szCs w:val="18"/>
                <w:highlight w:val="none"/>
              </w:rPr>
              <w:t>数量</w:t>
            </w:r>
          </w:p>
        </w:tc>
        <w:tc>
          <w:tcPr>
            <w:tcW w:w="1102"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463D3C">
            <w:pPr>
              <w:shd w:val="clear" w:color="auto" w:fill="auto"/>
              <w:spacing w:line="360" w:lineRule="auto"/>
              <w:jc w:val="center"/>
              <w:rPr>
                <w:rFonts w:hint="eastAsia" w:ascii="微软雅黑" w:hAnsi="微软雅黑" w:eastAsia="微软雅黑" w:cs="微软雅黑"/>
                <w:b/>
                <w:bCs/>
                <w:sz w:val="20"/>
                <w:szCs w:val="20"/>
                <w:highlight w:val="none"/>
              </w:rPr>
            </w:pPr>
            <w:r>
              <w:rPr>
                <w:rFonts w:hint="eastAsia" w:ascii="微软雅黑" w:hAnsi="微软雅黑" w:eastAsia="微软雅黑" w:cs="微软雅黑"/>
                <w:sz w:val="18"/>
                <w:szCs w:val="18"/>
                <w:highlight w:val="none"/>
              </w:rPr>
              <w:t>得分</w:t>
            </w:r>
          </w:p>
        </w:tc>
        <w:tc>
          <w:tcPr>
            <w:tcW w:w="1229" w:type="dxa"/>
            <w:vMerge w:val="continue"/>
            <w:tcBorders>
              <w:left w:val="single" w:color="auto" w:sz="4" w:space="0"/>
              <w:bottom w:val="single" w:color="auto" w:sz="4" w:space="0"/>
              <w:right w:val="single" w:color="auto" w:sz="12" w:space="0"/>
            </w:tcBorders>
            <w:shd w:val="clear" w:color="auto" w:fill="FFFFFF"/>
            <w:noWrap w:val="0"/>
            <w:vAlign w:val="center"/>
          </w:tcPr>
          <w:p w14:paraId="14308A32">
            <w:pPr>
              <w:shd w:val="clear" w:color="auto" w:fill="auto"/>
              <w:spacing w:line="360" w:lineRule="auto"/>
              <w:jc w:val="center"/>
              <w:rPr>
                <w:rFonts w:hint="eastAsia" w:ascii="微软雅黑" w:hAnsi="微软雅黑" w:eastAsia="微软雅黑" w:cs="微软雅黑"/>
                <w:b/>
                <w:bCs/>
                <w:sz w:val="20"/>
                <w:szCs w:val="20"/>
                <w:highlight w:val="none"/>
              </w:rPr>
            </w:pPr>
          </w:p>
        </w:tc>
      </w:tr>
      <w:tr w14:paraId="7D390E71">
        <w:trPr>
          <w:trHeight w:val="916" w:hRule="atLeast"/>
          <w:jc w:val="center"/>
        </w:trPr>
        <w:tc>
          <w:tcPr>
            <w:tcW w:w="1015" w:type="dxa"/>
            <w:tcBorders>
              <w:top w:val="single" w:color="auto" w:sz="4" w:space="0"/>
              <w:right w:val="single" w:color="auto" w:sz="4" w:space="0"/>
            </w:tcBorders>
            <w:shd w:val="clear" w:color="auto" w:fill="auto"/>
            <w:noWrap w:val="0"/>
            <w:vAlign w:val="center"/>
          </w:tcPr>
          <w:p w14:paraId="5E1D56A9">
            <w:pPr>
              <w:shd w:val="clear" w:color="auto" w:fill="auto"/>
              <w:spacing w:line="480" w:lineRule="auto"/>
              <w:jc w:val="center"/>
              <w:rPr>
                <w:rFonts w:ascii="微软雅黑" w:hAnsi="微软雅黑" w:eastAsia="微软雅黑" w:cs="微软雅黑"/>
                <w:sz w:val="18"/>
                <w:szCs w:val="18"/>
                <w:highlight w:val="none"/>
              </w:rPr>
            </w:pPr>
            <w:r>
              <w:rPr>
                <w:rFonts w:hint="default" w:ascii="微软雅黑" w:hAnsi="微软雅黑" w:eastAsia="微软雅黑" w:cs="微软雅黑"/>
                <w:sz w:val="18"/>
                <w:szCs w:val="18"/>
                <w:highlight w:val="none"/>
                <w:lang w:eastAsia="zh-CN"/>
              </w:rPr>
              <w:t>寸土必争</w:t>
            </w:r>
          </w:p>
        </w:tc>
        <w:tc>
          <w:tcPr>
            <w:tcW w:w="3205" w:type="dxa"/>
            <w:tcBorders>
              <w:top w:val="single" w:color="auto" w:sz="4" w:space="0"/>
              <w:left w:val="single" w:color="auto" w:sz="4" w:space="0"/>
              <w:right w:val="single" w:color="auto" w:sz="4" w:space="0"/>
            </w:tcBorders>
            <w:shd w:val="clear" w:color="auto" w:fill="auto"/>
            <w:noWrap w:val="0"/>
            <w:vAlign w:val="center"/>
          </w:tcPr>
          <w:p w14:paraId="62EDA411">
            <w:pPr>
              <w:shd w:val="clear" w:color="auto" w:fill="auto"/>
              <w:spacing w:line="480" w:lineRule="auto"/>
              <w:jc w:val="left"/>
              <w:rPr>
                <w:rFonts w:hint="default" w:ascii="微软雅黑" w:hAnsi="微软雅黑" w:eastAsia="微软雅黑" w:cs="微软雅黑"/>
                <w:sz w:val="18"/>
                <w:szCs w:val="18"/>
                <w:highlight w:val="none"/>
                <w:lang w:eastAsia="zh-CN"/>
              </w:rPr>
            </w:pPr>
            <w:r>
              <w:rPr>
                <w:rFonts w:hint="eastAsia" w:ascii="微软雅黑" w:hAnsi="微软雅黑" w:eastAsia="微软雅黑" w:cs="微软雅黑"/>
                <w:sz w:val="18"/>
                <w:szCs w:val="18"/>
                <w:highlight w:val="none"/>
                <w:lang w:val="en-US" w:eastAsia="zh-CN"/>
              </w:rPr>
              <w:t>3个陨石柱体按直径大小从下至上从大到小摆放</w:t>
            </w:r>
          </w:p>
        </w:tc>
        <w:tc>
          <w:tcPr>
            <w:tcW w:w="1017" w:type="dxa"/>
            <w:tcBorders>
              <w:top w:val="single" w:color="auto" w:sz="4" w:space="0"/>
              <w:left w:val="single" w:color="auto" w:sz="4" w:space="0"/>
              <w:right w:val="single" w:color="auto" w:sz="4" w:space="0"/>
            </w:tcBorders>
            <w:shd w:val="clear" w:color="auto" w:fill="auto"/>
            <w:noWrap w:val="0"/>
            <w:vAlign w:val="center"/>
          </w:tcPr>
          <w:p w14:paraId="68AC08BF">
            <w:pPr>
              <w:shd w:val="clear" w:color="auto" w:fill="auto"/>
              <w:spacing w:line="480" w:lineRule="auto"/>
              <w:jc w:val="center"/>
              <w:rPr>
                <w:rFonts w:ascii="微软雅黑" w:hAnsi="微软雅黑" w:eastAsia="微软雅黑" w:cs="微软雅黑"/>
                <w:sz w:val="18"/>
                <w:szCs w:val="18"/>
                <w:highlight w:val="none"/>
              </w:rPr>
            </w:pPr>
            <w:r>
              <w:rPr>
                <w:rFonts w:hint="eastAsia" w:ascii="微软雅黑" w:hAnsi="微软雅黑" w:eastAsia="微软雅黑" w:cs="微软雅黑"/>
                <w:sz w:val="18"/>
                <w:szCs w:val="18"/>
                <w:highlight w:val="none"/>
                <w:lang w:val="en-US" w:eastAsia="zh-CN"/>
              </w:rPr>
              <w:t>100</w:t>
            </w:r>
          </w:p>
        </w:tc>
        <w:tc>
          <w:tcPr>
            <w:tcW w:w="1004" w:type="dxa"/>
            <w:tcBorders>
              <w:top w:val="single" w:color="auto" w:sz="4" w:space="0"/>
              <w:left w:val="single" w:color="auto" w:sz="4" w:space="0"/>
              <w:right w:val="single" w:color="auto" w:sz="4" w:space="0"/>
            </w:tcBorders>
            <w:shd w:val="clear" w:color="auto" w:fill="FFFFFF"/>
            <w:noWrap w:val="0"/>
            <w:vAlign w:val="center"/>
          </w:tcPr>
          <w:p w14:paraId="71A6A719">
            <w:pPr>
              <w:shd w:val="clear" w:color="auto" w:fill="auto"/>
              <w:spacing w:line="480" w:lineRule="auto"/>
              <w:jc w:val="center"/>
              <w:rPr>
                <w:rFonts w:hint="eastAsia" w:ascii="微软雅黑" w:hAnsi="微软雅黑" w:eastAsia="微软雅黑" w:cs="微软雅黑"/>
                <w:sz w:val="18"/>
                <w:szCs w:val="18"/>
                <w:highlight w:val="none"/>
              </w:rPr>
            </w:pPr>
          </w:p>
        </w:tc>
        <w:tc>
          <w:tcPr>
            <w:tcW w:w="1102"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D504F9">
            <w:pPr>
              <w:shd w:val="clear" w:color="auto" w:fill="auto"/>
              <w:spacing w:line="480" w:lineRule="auto"/>
              <w:jc w:val="center"/>
              <w:rPr>
                <w:rFonts w:hint="eastAsia" w:ascii="微软雅黑" w:hAnsi="微软雅黑" w:eastAsia="微软雅黑" w:cs="微软雅黑"/>
                <w:sz w:val="18"/>
                <w:szCs w:val="18"/>
                <w:highlight w:val="none"/>
              </w:rPr>
            </w:pPr>
          </w:p>
        </w:tc>
        <w:tc>
          <w:tcPr>
            <w:tcW w:w="1229" w:type="dxa"/>
            <w:vMerge w:val="restart"/>
            <w:tcBorders>
              <w:top w:val="single" w:color="auto" w:sz="4" w:space="0"/>
              <w:left w:val="single" w:color="auto" w:sz="4" w:space="0"/>
              <w:right w:val="single" w:color="auto" w:sz="12" w:space="0"/>
            </w:tcBorders>
            <w:shd w:val="clear" w:color="auto" w:fill="FFFFFF"/>
            <w:noWrap w:val="0"/>
            <w:vAlign w:val="center"/>
          </w:tcPr>
          <w:p w14:paraId="40167916">
            <w:pPr>
              <w:shd w:val="clear" w:color="auto" w:fill="auto"/>
              <w:spacing w:line="480" w:lineRule="auto"/>
              <w:jc w:val="center"/>
              <w:rPr>
                <w:rFonts w:hint="eastAsia" w:ascii="微软雅黑" w:hAnsi="微软雅黑" w:eastAsia="微软雅黑" w:cs="微软雅黑"/>
                <w:sz w:val="18"/>
                <w:szCs w:val="18"/>
                <w:highlight w:val="none"/>
              </w:rPr>
            </w:pPr>
          </w:p>
        </w:tc>
      </w:tr>
      <w:tr w14:paraId="3046DC88">
        <w:trPr>
          <w:trHeight w:val="550" w:hRule="atLeast"/>
          <w:jc w:val="center"/>
        </w:trPr>
        <w:tc>
          <w:tcPr>
            <w:tcW w:w="1015" w:type="dxa"/>
            <w:tcBorders>
              <w:bottom w:val="single" w:color="auto" w:sz="4" w:space="0"/>
              <w:right w:val="single" w:color="auto" w:sz="4" w:space="0"/>
            </w:tcBorders>
            <w:shd w:val="clear" w:color="auto" w:fill="auto"/>
            <w:noWrap w:val="0"/>
            <w:vAlign w:val="center"/>
          </w:tcPr>
          <w:p w14:paraId="091EF751">
            <w:pPr>
              <w:shd w:val="clear" w:color="auto" w:fill="auto"/>
              <w:spacing w:line="480" w:lineRule="auto"/>
              <w:jc w:val="center"/>
              <w:rPr>
                <w:rFonts w:ascii="微软雅黑" w:hAnsi="微软雅黑" w:eastAsia="微软雅黑" w:cs="微软雅黑"/>
                <w:sz w:val="18"/>
                <w:szCs w:val="18"/>
                <w:highlight w:val="none"/>
              </w:rPr>
            </w:pPr>
            <w:r>
              <w:rPr>
                <w:rFonts w:hint="default" w:ascii="微软雅黑" w:hAnsi="微软雅黑" w:eastAsia="微软雅黑" w:cs="微软雅黑"/>
                <w:sz w:val="18"/>
                <w:szCs w:val="18"/>
                <w:highlight w:val="none"/>
                <w:lang w:eastAsia="zh-CN"/>
              </w:rPr>
              <w:t>以守为攻</w:t>
            </w:r>
          </w:p>
        </w:tc>
        <w:tc>
          <w:tcPr>
            <w:tcW w:w="320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99050DA">
            <w:pPr>
              <w:shd w:val="clear" w:color="auto" w:fill="auto"/>
              <w:spacing w:line="480" w:lineRule="auto"/>
              <w:jc w:val="left"/>
              <w:rPr>
                <w:rFonts w:hint="eastAsia" w:ascii="微软雅黑" w:hAnsi="微软雅黑" w:eastAsia="微软雅黑" w:cs="微软雅黑"/>
                <w:sz w:val="18"/>
                <w:szCs w:val="18"/>
                <w:highlight w:val="none"/>
                <w:lang w:eastAsia="zh-CN"/>
              </w:rPr>
            </w:pPr>
            <w:r>
              <w:rPr>
                <w:rFonts w:hint="eastAsia" w:ascii="微软雅黑" w:hAnsi="微软雅黑" w:eastAsia="微软雅黑" w:cs="微软雅黑"/>
                <w:sz w:val="18"/>
                <w:szCs w:val="18"/>
                <w:highlight w:val="none"/>
                <w:lang w:val="en-US" w:eastAsia="zh-CN"/>
              </w:rPr>
              <w:t>能量块部分投影在防御区内</w:t>
            </w:r>
          </w:p>
        </w:tc>
        <w:tc>
          <w:tcPr>
            <w:tcW w:w="101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628C00C">
            <w:pPr>
              <w:shd w:val="clear" w:color="auto" w:fill="auto"/>
              <w:spacing w:line="480" w:lineRule="auto"/>
              <w:jc w:val="center"/>
              <w:rPr>
                <w:rFonts w:hint="eastAsia" w:ascii="微软雅黑" w:hAnsi="微软雅黑" w:eastAsia="微软雅黑" w:cs="微软雅黑"/>
                <w:sz w:val="18"/>
                <w:szCs w:val="18"/>
                <w:highlight w:val="none"/>
              </w:rPr>
            </w:pPr>
            <w:r>
              <w:rPr>
                <w:rFonts w:hint="eastAsia" w:ascii="微软雅黑" w:hAnsi="微软雅黑" w:eastAsia="微软雅黑" w:cs="微软雅黑"/>
                <w:sz w:val="18"/>
                <w:szCs w:val="18"/>
                <w:highlight w:val="none"/>
              </w:rPr>
              <w:t>1</w:t>
            </w:r>
            <w:r>
              <w:rPr>
                <w:rFonts w:hint="eastAsia" w:ascii="微软雅黑" w:hAnsi="微软雅黑" w:eastAsia="微软雅黑" w:cs="微软雅黑"/>
                <w:sz w:val="18"/>
                <w:szCs w:val="18"/>
                <w:highlight w:val="none"/>
                <w:lang w:val="en-US" w:eastAsia="zh-CN"/>
              </w:rPr>
              <w:t>5</w:t>
            </w:r>
            <w:r>
              <w:rPr>
                <w:rFonts w:hint="eastAsia" w:ascii="微软雅黑" w:hAnsi="微软雅黑" w:eastAsia="微软雅黑" w:cs="微软雅黑"/>
                <w:sz w:val="18"/>
                <w:szCs w:val="18"/>
                <w:highlight w:val="none"/>
              </w:rPr>
              <w:t>/个</w:t>
            </w:r>
          </w:p>
        </w:tc>
        <w:tc>
          <w:tcPr>
            <w:tcW w:w="1004"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5DA17F">
            <w:pPr>
              <w:shd w:val="clear" w:color="auto" w:fill="auto"/>
              <w:spacing w:line="480" w:lineRule="auto"/>
              <w:jc w:val="center"/>
              <w:rPr>
                <w:rFonts w:hint="eastAsia" w:ascii="微软雅黑" w:hAnsi="微软雅黑" w:eastAsia="微软雅黑" w:cs="微软雅黑"/>
                <w:sz w:val="18"/>
                <w:szCs w:val="18"/>
                <w:highlight w:val="none"/>
              </w:rPr>
            </w:pPr>
          </w:p>
        </w:tc>
        <w:tc>
          <w:tcPr>
            <w:tcW w:w="1102"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2FC4D9">
            <w:pPr>
              <w:shd w:val="clear" w:color="auto" w:fill="auto"/>
              <w:spacing w:line="480" w:lineRule="auto"/>
              <w:jc w:val="center"/>
              <w:rPr>
                <w:rFonts w:hint="eastAsia" w:ascii="微软雅黑" w:hAnsi="微软雅黑" w:eastAsia="微软雅黑" w:cs="微软雅黑"/>
                <w:sz w:val="18"/>
                <w:szCs w:val="18"/>
                <w:highlight w:val="none"/>
              </w:rPr>
            </w:pPr>
          </w:p>
        </w:tc>
        <w:tc>
          <w:tcPr>
            <w:tcW w:w="1229" w:type="dxa"/>
            <w:vMerge w:val="continue"/>
            <w:tcBorders>
              <w:left w:val="single" w:color="auto" w:sz="4" w:space="0"/>
              <w:right w:val="single" w:color="auto" w:sz="12" w:space="0"/>
            </w:tcBorders>
            <w:shd w:val="clear" w:color="auto" w:fill="FFFFFF"/>
            <w:noWrap w:val="0"/>
            <w:vAlign w:val="center"/>
          </w:tcPr>
          <w:p w14:paraId="5550A8F2">
            <w:pPr>
              <w:shd w:val="clear" w:color="auto" w:fill="auto"/>
              <w:spacing w:line="480" w:lineRule="auto"/>
              <w:jc w:val="center"/>
              <w:rPr>
                <w:rFonts w:hint="eastAsia" w:ascii="微软雅黑" w:hAnsi="微软雅黑" w:eastAsia="微软雅黑" w:cs="微软雅黑"/>
                <w:sz w:val="18"/>
                <w:szCs w:val="18"/>
                <w:highlight w:val="none"/>
              </w:rPr>
            </w:pPr>
          </w:p>
        </w:tc>
      </w:tr>
      <w:tr w14:paraId="01E4C562">
        <w:trPr>
          <w:trHeight w:val="321" w:hRule="atLeast"/>
          <w:jc w:val="center"/>
        </w:trPr>
        <w:tc>
          <w:tcPr>
            <w:tcW w:w="1015" w:type="dxa"/>
            <w:tcBorders>
              <w:top w:val="single" w:color="auto" w:sz="4" w:space="0"/>
              <w:bottom w:val="single" w:color="auto" w:sz="4" w:space="0"/>
              <w:right w:val="single" w:color="auto" w:sz="4" w:space="0"/>
            </w:tcBorders>
            <w:shd w:val="clear" w:color="auto" w:fill="auto"/>
            <w:noWrap w:val="0"/>
            <w:vAlign w:val="center"/>
          </w:tcPr>
          <w:p w14:paraId="5209449F">
            <w:pPr>
              <w:shd w:val="clear" w:color="auto" w:fill="auto"/>
              <w:spacing w:line="480" w:lineRule="auto"/>
              <w:jc w:val="both"/>
              <w:rPr>
                <w:rFonts w:hint="default" w:ascii="微软雅黑" w:hAnsi="微软雅黑" w:eastAsia="微软雅黑" w:cs="微软雅黑"/>
                <w:sz w:val="18"/>
                <w:szCs w:val="18"/>
                <w:highlight w:val="none"/>
                <w:lang w:val="en-US" w:eastAsia="zh-CN"/>
              </w:rPr>
            </w:pPr>
            <w:r>
              <w:rPr>
                <w:rFonts w:hint="eastAsia" w:ascii="微软雅黑" w:hAnsi="微软雅黑" w:eastAsia="微软雅黑" w:cs="微软雅黑"/>
                <w:sz w:val="18"/>
                <w:szCs w:val="18"/>
                <w:highlight w:val="none"/>
                <w:lang w:val="en-US" w:eastAsia="zh-CN"/>
              </w:rPr>
              <w:t>火力全开</w:t>
            </w:r>
          </w:p>
        </w:tc>
        <w:tc>
          <w:tcPr>
            <w:tcW w:w="320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D595EEA">
            <w:pPr>
              <w:shd w:val="clear" w:color="auto" w:fill="auto"/>
              <w:spacing w:line="480" w:lineRule="auto"/>
              <w:jc w:val="left"/>
              <w:rPr>
                <w:rFonts w:hint="default" w:ascii="微软雅黑" w:hAnsi="微软雅黑" w:eastAsia="微软雅黑" w:cs="微软雅黑"/>
                <w:sz w:val="18"/>
                <w:szCs w:val="18"/>
                <w:highlight w:val="none"/>
                <w:lang w:eastAsia="zh-CN"/>
              </w:rPr>
            </w:pPr>
            <w:r>
              <w:rPr>
                <w:rFonts w:hint="eastAsia" w:ascii="微软雅黑" w:hAnsi="微软雅黑" w:eastAsia="微软雅黑" w:cs="微软雅黑"/>
                <w:sz w:val="18"/>
                <w:szCs w:val="18"/>
                <w:highlight w:val="none"/>
                <w:lang w:val="en-US" w:eastAsia="zh-CN"/>
              </w:rPr>
              <w:t>星力弹进入收集框内</w:t>
            </w:r>
          </w:p>
        </w:tc>
        <w:tc>
          <w:tcPr>
            <w:tcW w:w="1017" w:type="dxa"/>
            <w:tcBorders>
              <w:top w:val="single" w:color="auto" w:sz="4" w:space="0"/>
              <w:left w:val="single" w:color="auto" w:sz="4" w:space="0"/>
              <w:right w:val="single" w:color="auto" w:sz="4" w:space="0"/>
            </w:tcBorders>
            <w:shd w:val="clear" w:color="auto" w:fill="auto"/>
            <w:noWrap w:val="0"/>
            <w:vAlign w:val="center"/>
          </w:tcPr>
          <w:p w14:paraId="1C8437A7">
            <w:pPr>
              <w:shd w:val="clear" w:color="auto" w:fill="auto"/>
              <w:spacing w:line="480" w:lineRule="auto"/>
              <w:jc w:val="center"/>
              <w:rPr>
                <w:rFonts w:hint="eastAsia" w:ascii="微软雅黑" w:hAnsi="微软雅黑" w:eastAsia="微软雅黑" w:cs="微软雅黑"/>
                <w:sz w:val="18"/>
                <w:szCs w:val="18"/>
                <w:highlight w:val="none"/>
              </w:rPr>
            </w:pPr>
            <w:r>
              <w:rPr>
                <w:rFonts w:hint="eastAsia" w:ascii="微软雅黑" w:hAnsi="微软雅黑" w:eastAsia="微软雅黑" w:cs="微软雅黑"/>
                <w:sz w:val="18"/>
                <w:szCs w:val="18"/>
                <w:highlight w:val="none"/>
              </w:rPr>
              <w:t>10/个</w:t>
            </w:r>
          </w:p>
        </w:tc>
        <w:tc>
          <w:tcPr>
            <w:tcW w:w="1004" w:type="dxa"/>
            <w:tcBorders>
              <w:top w:val="single" w:color="auto" w:sz="4" w:space="0"/>
              <w:left w:val="single" w:color="auto" w:sz="4" w:space="0"/>
              <w:right w:val="single" w:color="auto" w:sz="4" w:space="0"/>
            </w:tcBorders>
            <w:shd w:val="clear" w:color="auto" w:fill="FFFFFF"/>
            <w:noWrap w:val="0"/>
            <w:vAlign w:val="center"/>
          </w:tcPr>
          <w:p w14:paraId="0F5F75B3">
            <w:pPr>
              <w:shd w:val="clear" w:color="auto" w:fill="auto"/>
              <w:spacing w:line="480" w:lineRule="auto"/>
              <w:jc w:val="center"/>
              <w:rPr>
                <w:rFonts w:hint="eastAsia" w:ascii="微软雅黑" w:hAnsi="微软雅黑" w:eastAsia="微软雅黑" w:cs="微软雅黑"/>
                <w:sz w:val="18"/>
                <w:szCs w:val="18"/>
                <w:highlight w:val="none"/>
              </w:rPr>
            </w:pPr>
          </w:p>
        </w:tc>
        <w:tc>
          <w:tcPr>
            <w:tcW w:w="1102"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2913CF">
            <w:pPr>
              <w:shd w:val="clear" w:color="auto" w:fill="auto"/>
              <w:spacing w:line="480" w:lineRule="auto"/>
              <w:jc w:val="center"/>
              <w:rPr>
                <w:rFonts w:hint="eastAsia" w:ascii="微软雅黑" w:hAnsi="微软雅黑" w:eastAsia="微软雅黑" w:cs="微软雅黑"/>
                <w:sz w:val="18"/>
                <w:szCs w:val="18"/>
                <w:highlight w:val="none"/>
              </w:rPr>
            </w:pPr>
          </w:p>
        </w:tc>
        <w:tc>
          <w:tcPr>
            <w:tcW w:w="1229" w:type="dxa"/>
            <w:vMerge w:val="continue"/>
            <w:tcBorders>
              <w:left w:val="single" w:color="auto" w:sz="4" w:space="0"/>
              <w:right w:val="single" w:color="auto" w:sz="12" w:space="0"/>
            </w:tcBorders>
            <w:shd w:val="clear" w:color="auto" w:fill="FFFFFF"/>
            <w:noWrap w:val="0"/>
            <w:vAlign w:val="center"/>
          </w:tcPr>
          <w:p w14:paraId="5E93D816">
            <w:pPr>
              <w:shd w:val="clear" w:color="auto" w:fill="auto"/>
              <w:spacing w:line="480" w:lineRule="auto"/>
              <w:jc w:val="center"/>
              <w:rPr>
                <w:rFonts w:hint="eastAsia" w:ascii="微软雅黑" w:hAnsi="微软雅黑" w:eastAsia="微软雅黑" w:cs="微软雅黑"/>
                <w:sz w:val="18"/>
                <w:szCs w:val="18"/>
                <w:highlight w:val="none"/>
              </w:rPr>
            </w:pPr>
          </w:p>
        </w:tc>
      </w:tr>
      <w:tr w14:paraId="0F76DC5C">
        <w:trPr>
          <w:trHeight w:val="569" w:hRule="atLeast"/>
          <w:jc w:val="center"/>
        </w:trPr>
        <w:tc>
          <w:tcPr>
            <w:tcW w:w="1015" w:type="dxa"/>
            <w:tcBorders>
              <w:top w:val="single" w:color="auto" w:sz="4" w:space="0"/>
              <w:bottom w:val="single" w:color="auto" w:sz="4" w:space="0"/>
              <w:right w:val="single" w:color="auto" w:sz="4" w:space="0"/>
            </w:tcBorders>
            <w:shd w:val="clear" w:color="auto" w:fill="auto"/>
            <w:noWrap w:val="0"/>
            <w:vAlign w:val="center"/>
          </w:tcPr>
          <w:p w14:paraId="699FD329">
            <w:pPr>
              <w:shd w:val="clear" w:color="auto" w:fill="auto"/>
              <w:spacing w:line="480" w:lineRule="auto"/>
              <w:jc w:val="center"/>
              <w:rPr>
                <w:rFonts w:ascii="微软雅黑" w:hAnsi="微软雅黑" w:eastAsia="微软雅黑" w:cs="微软雅黑"/>
                <w:sz w:val="18"/>
                <w:szCs w:val="18"/>
                <w:highlight w:val="none"/>
              </w:rPr>
            </w:pPr>
            <w:r>
              <w:rPr>
                <w:rFonts w:hint="default" w:ascii="微软雅黑" w:hAnsi="微软雅黑" w:eastAsia="微软雅黑" w:cs="微软雅黑"/>
                <w:sz w:val="18"/>
                <w:szCs w:val="18"/>
                <w:highlight w:val="none"/>
                <w:lang w:eastAsia="zh-CN"/>
              </w:rPr>
              <w:t>勇夺堡垒</w:t>
            </w:r>
          </w:p>
        </w:tc>
        <w:tc>
          <w:tcPr>
            <w:tcW w:w="320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F5014A8">
            <w:pPr>
              <w:shd w:val="clear" w:color="auto" w:fill="auto"/>
              <w:spacing w:line="480" w:lineRule="auto"/>
              <w:jc w:val="left"/>
              <w:rPr>
                <w:rFonts w:hint="default" w:ascii="微软雅黑" w:hAnsi="微软雅黑" w:eastAsia="微软雅黑" w:cs="微软雅黑"/>
                <w:sz w:val="18"/>
                <w:szCs w:val="18"/>
                <w:highlight w:val="none"/>
                <w:lang w:eastAsia="zh-CN"/>
              </w:rPr>
            </w:pPr>
            <w:r>
              <w:rPr>
                <w:rFonts w:hint="eastAsia" w:ascii="微软雅黑" w:hAnsi="微软雅黑" w:eastAsia="微软雅黑" w:cs="微软雅黑"/>
                <w:sz w:val="18"/>
                <w:szCs w:val="18"/>
                <w:highlight w:val="none"/>
                <w:lang w:val="en-US" w:eastAsia="zh-CN"/>
              </w:rPr>
              <w:t>聚能球从中央顶部的框内取出到己方半场</w:t>
            </w:r>
          </w:p>
        </w:tc>
        <w:tc>
          <w:tcPr>
            <w:tcW w:w="101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108AF9F">
            <w:pPr>
              <w:shd w:val="clear" w:color="auto" w:fill="auto"/>
              <w:spacing w:line="480" w:lineRule="auto"/>
              <w:jc w:val="center"/>
              <w:rPr>
                <w:rFonts w:hint="default" w:ascii="微软雅黑" w:hAnsi="微软雅黑" w:eastAsia="微软雅黑" w:cs="微软雅黑"/>
                <w:sz w:val="18"/>
                <w:szCs w:val="18"/>
                <w:highlight w:val="none"/>
                <w:lang w:val="en-US" w:eastAsia="zh-CN"/>
              </w:rPr>
            </w:pPr>
          </w:p>
        </w:tc>
        <w:tc>
          <w:tcPr>
            <w:tcW w:w="1004"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DD314F">
            <w:pPr>
              <w:shd w:val="clear" w:color="auto" w:fill="auto"/>
              <w:spacing w:line="480" w:lineRule="auto"/>
              <w:rPr>
                <w:rFonts w:hint="eastAsia" w:ascii="微软雅黑" w:hAnsi="微软雅黑" w:eastAsia="微软雅黑" w:cs="微软雅黑"/>
                <w:sz w:val="18"/>
                <w:szCs w:val="18"/>
                <w:highlight w:val="none"/>
              </w:rPr>
            </w:pPr>
          </w:p>
        </w:tc>
        <w:tc>
          <w:tcPr>
            <w:tcW w:w="1102"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635B20">
            <w:pPr>
              <w:shd w:val="clear" w:color="auto" w:fill="auto"/>
              <w:spacing w:line="480" w:lineRule="auto"/>
              <w:jc w:val="center"/>
              <w:rPr>
                <w:rFonts w:hint="eastAsia" w:ascii="微软雅黑" w:hAnsi="微软雅黑" w:eastAsia="微软雅黑" w:cs="微软雅黑"/>
                <w:sz w:val="18"/>
                <w:szCs w:val="18"/>
                <w:highlight w:val="none"/>
              </w:rPr>
            </w:pPr>
          </w:p>
        </w:tc>
        <w:tc>
          <w:tcPr>
            <w:tcW w:w="1229" w:type="dxa"/>
            <w:tcBorders>
              <w:top w:val="single" w:color="auto" w:sz="4" w:space="0"/>
              <w:left w:val="single" w:color="auto" w:sz="4" w:space="0"/>
              <w:bottom w:val="single" w:color="auto" w:sz="4" w:space="0"/>
              <w:right w:val="single" w:color="auto" w:sz="12" w:space="0"/>
            </w:tcBorders>
            <w:shd w:val="clear" w:color="auto" w:fill="FFFFFF"/>
            <w:noWrap w:val="0"/>
            <w:vAlign w:val="center"/>
          </w:tcPr>
          <w:p w14:paraId="75251AEF">
            <w:pPr>
              <w:shd w:val="clear" w:color="auto" w:fill="auto"/>
              <w:spacing w:line="480" w:lineRule="auto"/>
              <w:jc w:val="center"/>
              <w:rPr>
                <w:rFonts w:hint="eastAsia" w:ascii="微软雅黑" w:hAnsi="微软雅黑" w:eastAsia="微软雅黑" w:cs="微软雅黑"/>
                <w:sz w:val="18"/>
                <w:szCs w:val="18"/>
                <w:highlight w:val="none"/>
              </w:rPr>
            </w:pPr>
          </w:p>
        </w:tc>
      </w:tr>
      <w:tr w14:paraId="4D866959">
        <w:trPr>
          <w:trHeight w:val="396" w:hRule="atLeast"/>
          <w:jc w:val="center"/>
        </w:trPr>
        <w:tc>
          <w:tcPr>
            <w:tcW w:w="1015" w:type="dxa"/>
            <w:tcBorders>
              <w:top w:val="single" w:color="auto" w:sz="4" w:space="0"/>
              <w:bottom w:val="single" w:color="auto" w:sz="4" w:space="0"/>
              <w:right w:val="single" w:color="auto" w:sz="4" w:space="0"/>
            </w:tcBorders>
            <w:shd w:val="clear" w:color="auto" w:fill="auto"/>
            <w:noWrap w:val="0"/>
            <w:vAlign w:val="center"/>
          </w:tcPr>
          <w:p w14:paraId="50C548D0">
            <w:pPr>
              <w:shd w:val="clear" w:color="auto" w:fill="auto"/>
              <w:spacing w:line="480" w:lineRule="auto"/>
              <w:jc w:val="center"/>
              <w:rPr>
                <w:rFonts w:hint="eastAsia" w:ascii="微软雅黑" w:hAnsi="微软雅黑" w:eastAsia="微软雅黑" w:cs="微软雅黑"/>
                <w:sz w:val="18"/>
                <w:szCs w:val="18"/>
                <w:highlight w:val="none"/>
              </w:rPr>
            </w:pPr>
            <w:r>
              <w:rPr>
                <w:rFonts w:hint="eastAsia" w:ascii="微软雅黑" w:hAnsi="微软雅黑" w:eastAsia="微软雅黑" w:cs="微软雅黑"/>
                <w:sz w:val="18"/>
                <w:szCs w:val="18"/>
                <w:highlight w:val="none"/>
              </w:rPr>
              <w:t>流畅奖励</w:t>
            </w:r>
          </w:p>
        </w:tc>
        <w:tc>
          <w:tcPr>
            <w:tcW w:w="320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BBC28D3">
            <w:pPr>
              <w:shd w:val="clear" w:color="auto" w:fill="auto"/>
              <w:spacing w:line="480" w:lineRule="auto"/>
              <w:jc w:val="left"/>
              <w:rPr>
                <w:rFonts w:hint="eastAsia" w:ascii="微软雅黑" w:hAnsi="微软雅黑" w:eastAsia="微软雅黑" w:cs="微软雅黑"/>
                <w:sz w:val="18"/>
                <w:szCs w:val="18"/>
                <w:highlight w:val="none"/>
                <w:lang w:eastAsia="zh-CN"/>
              </w:rPr>
            </w:pPr>
            <w:r>
              <w:rPr>
                <w:rFonts w:hint="eastAsia" w:ascii="微软雅黑" w:hAnsi="微软雅黑" w:eastAsia="微软雅黑" w:cs="微软雅黑"/>
                <w:sz w:val="18"/>
                <w:szCs w:val="18"/>
                <w:highlight w:val="none"/>
                <w:lang w:eastAsia="zh-CN"/>
              </w:rPr>
              <w:t>20-（重试次数）*5，且大等于0</w:t>
            </w:r>
          </w:p>
        </w:tc>
        <w:tc>
          <w:tcPr>
            <w:tcW w:w="101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B5A6C02">
            <w:pPr>
              <w:shd w:val="clear" w:color="auto" w:fill="auto"/>
              <w:spacing w:line="480" w:lineRule="auto"/>
              <w:jc w:val="center"/>
              <w:rPr>
                <w:rFonts w:hint="eastAsia" w:ascii="微软雅黑" w:hAnsi="微软雅黑" w:eastAsia="微软雅黑" w:cs="微软雅黑"/>
                <w:sz w:val="18"/>
                <w:szCs w:val="18"/>
                <w:highlight w:val="none"/>
              </w:rPr>
            </w:pPr>
          </w:p>
        </w:tc>
        <w:tc>
          <w:tcPr>
            <w:tcW w:w="1004"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CD04B5">
            <w:pPr>
              <w:shd w:val="clear" w:color="auto" w:fill="auto"/>
              <w:spacing w:line="480" w:lineRule="auto"/>
              <w:jc w:val="center"/>
              <w:rPr>
                <w:rFonts w:hint="eastAsia" w:ascii="微软雅黑" w:hAnsi="微软雅黑" w:eastAsia="微软雅黑" w:cs="微软雅黑"/>
                <w:sz w:val="18"/>
                <w:szCs w:val="18"/>
                <w:highlight w:val="none"/>
              </w:rPr>
            </w:pPr>
          </w:p>
        </w:tc>
        <w:tc>
          <w:tcPr>
            <w:tcW w:w="1102"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EA16E7">
            <w:pPr>
              <w:shd w:val="clear" w:color="auto" w:fill="auto"/>
              <w:spacing w:line="480" w:lineRule="auto"/>
              <w:rPr>
                <w:rFonts w:hint="eastAsia" w:ascii="微软雅黑" w:hAnsi="微软雅黑" w:eastAsia="微软雅黑" w:cs="微软雅黑"/>
                <w:sz w:val="18"/>
                <w:szCs w:val="18"/>
                <w:highlight w:val="none"/>
              </w:rPr>
            </w:pPr>
          </w:p>
        </w:tc>
        <w:tc>
          <w:tcPr>
            <w:tcW w:w="1229" w:type="dxa"/>
            <w:tcBorders>
              <w:top w:val="single" w:color="auto" w:sz="4" w:space="0"/>
              <w:left w:val="single" w:color="auto" w:sz="4" w:space="0"/>
              <w:bottom w:val="single" w:color="auto" w:sz="4" w:space="0"/>
              <w:right w:val="single" w:color="auto" w:sz="12" w:space="0"/>
            </w:tcBorders>
            <w:shd w:val="clear" w:color="auto" w:fill="FFFFFF"/>
            <w:noWrap w:val="0"/>
            <w:vAlign w:val="center"/>
          </w:tcPr>
          <w:p w14:paraId="75676BB6">
            <w:pPr>
              <w:shd w:val="clear" w:color="auto" w:fill="auto"/>
              <w:spacing w:line="480" w:lineRule="auto"/>
              <w:rPr>
                <w:rFonts w:hint="eastAsia" w:ascii="微软雅黑" w:hAnsi="微软雅黑" w:eastAsia="微软雅黑" w:cs="微软雅黑"/>
                <w:sz w:val="18"/>
                <w:szCs w:val="18"/>
                <w:highlight w:val="none"/>
              </w:rPr>
            </w:pPr>
          </w:p>
        </w:tc>
      </w:tr>
      <w:tr w14:paraId="44E6FBFB">
        <w:trPr>
          <w:trHeight w:val="381" w:hRule="atLeast"/>
          <w:jc w:val="center"/>
        </w:trPr>
        <w:tc>
          <w:tcPr>
            <w:tcW w:w="1015" w:type="dxa"/>
            <w:tcBorders>
              <w:top w:val="single" w:color="auto" w:sz="4" w:space="0"/>
              <w:bottom w:val="single" w:color="auto" w:sz="4" w:space="0"/>
              <w:right w:val="single" w:color="auto" w:sz="4" w:space="0"/>
            </w:tcBorders>
            <w:noWrap w:val="0"/>
            <w:vAlign w:val="center"/>
          </w:tcPr>
          <w:p w14:paraId="5AA51D88">
            <w:pPr>
              <w:shd w:val="clear" w:color="auto" w:fill="auto"/>
              <w:spacing w:line="480" w:lineRule="auto"/>
              <w:jc w:val="center"/>
              <w:rPr>
                <w:rFonts w:ascii="微软雅黑" w:hAnsi="微软雅黑" w:eastAsia="微软雅黑" w:cs="微软雅黑"/>
                <w:sz w:val="18"/>
                <w:szCs w:val="18"/>
                <w:highlight w:val="none"/>
              </w:rPr>
            </w:pPr>
            <w:r>
              <w:rPr>
                <w:rFonts w:hint="eastAsia" w:ascii="微软雅黑" w:hAnsi="微软雅黑" w:eastAsia="微软雅黑" w:cs="微软雅黑"/>
                <w:sz w:val="18"/>
                <w:szCs w:val="18"/>
                <w:highlight w:val="none"/>
              </w:rPr>
              <w:t>总罚分</w:t>
            </w:r>
          </w:p>
        </w:tc>
        <w:tc>
          <w:tcPr>
            <w:tcW w:w="7557" w:type="dxa"/>
            <w:gridSpan w:val="5"/>
            <w:tcBorders>
              <w:top w:val="single" w:color="auto" w:sz="4" w:space="0"/>
              <w:left w:val="single" w:color="auto" w:sz="4" w:space="0"/>
              <w:bottom w:val="single" w:color="auto" w:sz="4" w:space="0"/>
              <w:right w:val="single" w:color="auto" w:sz="12" w:space="0"/>
            </w:tcBorders>
            <w:noWrap w:val="0"/>
            <w:vAlign w:val="center"/>
          </w:tcPr>
          <w:p w14:paraId="37D12358">
            <w:pPr>
              <w:shd w:val="clear" w:color="auto" w:fill="auto"/>
              <w:spacing w:line="480" w:lineRule="auto"/>
              <w:jc w:val="center"/>
              <w:rPr>
                <w:rFonts w:hint="eastAsia" w:ascii="微软雅黑" w:hAnsi="微软雅黑" w:eastAsia="微软雅黑" w:cs="微软雅黑"/>
                <w:sz w:val="18"/>
                <w:szCs w:val="18"/>
                <w:highlight w:val="none"/>
              </w:rPr>
            </w:pPr>
          </w:p>
        </w:tc>
      </w:tr>
      <w:tr w14:paraId="27D71D08">
        <w:trPr>
          <w:trHeight w:val="381" w:hRule="atLeast"/>
          <w:jc w:val="center"/>
        </w:trPr>
        <w:tc>
          <w:tcPr>
            <w:tcW w:w="1015" w:type="dxa"/>
            <w:tcBorders>
              <w:top w:val="single" w:color="auto" w:sz="4" w:space="0"/>
              <w:bottom w:val="single" w:color="auto" w:sz="4" w:space="0"/>
              <w:right w:val="single" w:color="auto" w:sz="4" w:space="0"/>
            </w:tcBorders>
            <w:noWrap w:val="0"/>
            <w:vAlign w:val="center"/>
          </w:tcPr>
          <w:p w14:paraId="6F33A776">
            <w:pPr>
              <w:shd w:val="clear" w:color="auto" w:fill="auto"/>
              <w:spacing w:line="480" w:lineRule="auto"/>
              <w:jc w:val="center"/>
              <w:rPr>
                <w:rFonts w:ascii="微软雅黑" w:hAnsi="微软雅黑" w:eastAsia="微软雅黑" w:cs="微软雅黑"/>
                <w:sz w:val="18"/>
                <w:szCs w:val="18"/>
                <w:highlight w:val="none"/>
              </w:rPr>
            </w:pPr>
            <w:r>
              <w:rPr>
                <w:rFonts w:hint="eastAsia" w:ascii="微软雅黑" w:hAnsi="微软雅黑" w:eastAsia="微软雅黑" w:cs="微软雅黑"/>
                <w:sz w:val="18"/>
                <w:szCs w:val="18"/>
                <w:highlight w:val="none"/>
              </w:rPr>
              <w:t>总得分</w:t>
            </w:r>
          </w:p>
        </w:tc>
        <w:tc>
          <w:tcPr>
            <w:tcW w:w="7557" w:type="dxa"/>
            <w:gridSpan w:val="5"/>
            <w:tcBorders>
              <w:top w:val="single" w:color="auto" w:sz="4" w:space="0"/>
              <w:left w:val="single" w:color="auto" w:sz="4" w:space="0"/>
              <w:bottom w:val="single" w:color="auto" w:sz="4" w:space="0"/>
              <w:right w:val="single" w:color="auto" w:sz="12" w:space="0"/>
            </w:tcBorders>
            <w:noWrap w:val="0"/>
            <w:vAlign w:val="center"/>
          </w:tcPr>
          <w:p w14:paraId="66196738">
            <w:pPr>
              <w:shd w:val="clear" w:color="auto" w:fill="auto"/>
              <w:spacing w:line="480" w:lineRule="auto"/>
              <w:jc w:val="center"/>
              <w:rPr>
                <w:rFonts w:hint="eastAsia" w:ascii="微软雅黑" w:hAnsi="微软雅黑" w:eastAsia="微软雅黑" w:cs="微软雅黑"/>
                <w:sz w:val="18"/>
                <w:szCs w:val="18"/>
                <w:highlight w:val="none"/>
              </w:rPr>
            </w:pPr>
          </w:p>
        </w:tc>
      </w:tr>
      <w:tr w14:paraId="531EA00E">
        <w:trPr>
          <w:trHeight w:val="381" w:hRule="atLeast"/>
          <w:jc w:val="center"/>
        </w:trPr>
        <w:tc>
          <w:tcPr>
            <w:tcW w:w="1015" w:type="dxa"/>
            <w:tcBorders>
              <w:top w:val="single" w:color="auto" w:sz="4" w:space="0"/>
              <w:bottom w:val="single" w:color="auto" w:sz="12" w:space="0"/>
              <w:right w:val="single" w:color="auto" w:sz="4" w:space="0"/>
            </w:tcBorders>
            <w:noWrap w:val="0"/>
            <w:vAlign w:val="center"/>
          </w:tcPr>
          <w:p w14:paraId="0BFC4B86">
            <w:pPr>
              <w:shd w:val="clear" w:color="auto" w:fill="auto"/>
              <w:spacing w:line="480" w:lineRule="auto"/>
              <w:jc w:val="center"/>
              <w:rPr>
                <w:rFonts w:ascii="微软雅黑" w:hAnsi="微软雅黑" w:eastAsia="微软雅黑" w:cs="微软雅黑"/>
                <w:sz w:val="18"/>
                <w:szCs w:val="18"/>
                <w:highlight w:val="none"/>
              </w:rPr>
            </w:pPr>
            <w:r>
              <w:rPr>
                <w:rFonts w:hint="eastAsia" w:ascii="微软雅黑" w:hAnsi="微软雅黑" w:eastAsia="微软雅黑" w:cs="微软雅黑"/>
                <w:sz w:val="18"/>
                <w:szCs w:val="18"/>
                <w:highlight w:val="none"/>
              </w:rPr>
              <w:t>总用时</w:t>
            </w:r>
          </w:p>
        </w:tc>
        <w:tc>
          <w:tcPr>
            <w:tcW w:w="7557" w:type="dxa"/>
            <w:gridSpan w:val="5"/>
            <w:tcBorders>
              <w:top w:val="single" w:color="auto" w:sz="4" w:space="0"/>
              <w:left w:val="single" w:color="auto" w:sz="4" w:space="0"/>
              <w:bottom w:val="single" w:color="auto" w:sz="12" w:space="0"/>
              <w:right w:val="single" w:color="auto" w:sz="12" w:space="0"/>
            </w:tcBorders>
            <w:noWrap w:val="0"/>
            <w:vAlign w:val="center"/>
          </w:tcPr>
          <w:p w14:paraId="27E165AC">
            <w:pPr>
              <w:shd w:val="clear" w:color="auto" w:fill="auto"/>
              <w:spacing w:line="480" w:lineRule="auto"/>
              <w:jc w:val="center"/>
              <w:rPr>
                <w:rFonts w:hint="eastAsia" w:ascii="微软雅黑" w:hAnsi="微软雅黑" w:eastAsia="微软雅黑" w:cs="微软雅黑"/>
                <w:sz w:val="18"/>
                <w:szCs w:val="18"/>
                <w:highlight w:val="none"/>
              </w:rPr>
            </w:pPr>
          </w:p>
        </w:tc>
      </w:tr>
      <w:tr w14:paraId="1C2B8837">
        <w:trPr>
          <w:trHeight w:val="381" w:hRule="atLeast"/>
          <w:jc w:val="center"/>
        </w:trPr>
        <w:tc>
          <w:tcPr>
            <w:tcW w:w="1015" w:type="dxa"/>
            <w:tcBorders>
              <w:top w:val="single" w:color="auto" w:sz="12" w:space="0"/>
            </w:tcBorders>
            <w:noWrap w:val="0"/>
            <w:vAlign w:val="center"/>
          </w:tcPr>
          <w:p w14:paraId="28040C03">
            <w:pPr>
              <w:shd w:val="clear" w:color="auto" w:fill="auto"/>
              <w:spacing w:line="480" w:lineRule="auto"/>
              <w:jc w:val="center"/>
              <w:rPr>
                <w:rFonts w:ascii="微软雅黑" w:hAnsi="微软雅黑" w:eastAsia="微软雅黑" w:cs="微软雅黑"/>
                <w:sz w:val="18"/>
                <w:szCs w:val="18"/>
                <w:highlight w:val="none"/>
              </w:rPr>
            </w:pPr>
            <w:r>
              <w:rPr>
                <w:rFonts w:hint="eastAsia" w:ascii="微软雅黑" w:hAnsi="微软雅黑" w:eastAsia="微软雅黑" w:cs="微软雅黑"/>
                <w:sz w:val="18"/>
                <w:szCs w:val="18"/>
                <w:highlight w:val="none"/>
              </w:rPr>
              <w:t>获胜方</w:t>
            </w:r>
          </w:p>
        </w:tc>
        <w:tc>
          <w:tcPr>
            <w:tcW w:w="7557" w:type="dxa"/>
            <w:gridSpan w:val="5"/>
            <w:tcBorders>
              <w:top w:val="single" w:color="auto" w:sz="12" w:space="0"/>
            </w:tcBorders>
            <w:noWrap w:val="0"/>
            <w:vAlign w:val="center"/>
          </w:tcPr>
          <w:p w14:paraId="4D8F8CCC">
            <w:pPr>
              <w:shd w:val="clear" w:color="auto" w:fill="auto"/>
              <w:spacing w:line="480" w:lineRule="auto"/>
              <w:rPr>
                <w:rFonts w:hint="eastAsia" w:ascii="微软雅黑" w:hAnsi="微软雅黑" w:eastAsia="微软雅黑" w:cs="微软雅黑"/>
                <w:sz w:val="18"/>
                <w:szCs w:val="18"/>
                <w:highlight w:val="none"/>
              </w:rPr>
            </w:pPr>
          </w:p>
        </w:tc>
      </w:tr>
    </w:tbl>
    <w:p w14:paraId="33387A7F">
      <w:pPr>
        <w:shd w:val="clear" w:color="auto" w:fill="auto"/>
        <w:spacing w:line="360" w:lineRule="auto"/>
        <w:rPr>
          <w:rFonts w:hint="eastAsia" w:ascii="微软雅黑" w:hAnsi="微软雅黑" w:eastAsia="微软雅黑" w:cs="微软雅黑"/>
          <w:sz w:val="24"/>
          <w:highlight w:val="none"/>
        </w:rPr>
      </w:pPr>
      <w:bookmarkStart w:id="15" w:name="_GoBack"/>
      <w:bookmarkEnd w:id="15"/>
    </w:p>
    <w:sectPr>
      <w:headerReference r:id="rId3" w:type="default"/>
      <w:footerReference r:id="rId4" w:type="default"/>
      <w:pgSz w:w="11906" w:h="16838"/>
      <w:pgMar w:top="720" w:right="720" w:bottom="720" w:left="720" w:header="397" w:footer="397"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swiss"/>
    <w:pitch w:val="default"/>
    <w:sig w:usb0="00000000" w:usb1="00000000" w:usb2="00000016" w:usb3="00000000" w:csb0="0004001F" w:csb1="00000000"/>
  </w:font>
  <w:font w:name="仿宋_GB2312">
    <w:altName w:val="方正仿宋_GBK"/>
    <w:panose1 w:val="02010609030101010101"/>
    <w:charset w:val="86"/>
    <w:family w:val="modern"/>
    <w:pitch w:val="default"/>
    <w:sig w:usb0="00000000" w:usb1="00000000" w:usb2="00000010" w:usb3="00000000" w:csb0="00040000" w:csb1="00000000"/>
  </w:font>
  <w:font w:name="华文仿宋">
    <w:panose1 w:val="02010600040101010101"/>
    <w:charset w:val="86"/>
    <w:family w:val="auto"/>
    <w:pitch w:val="default"/>
    <w:sig w:usb0="00000287" w:usb1="080F0000" w:usb2="00000000" w:usb3="00000000" w:csb0="0004009F" w:csb1="DFD70000"/>
  </w:font>
  <w:font w:name="仿宋">
    <w:altName w:val="方正仿宋_GBK"/>
    <w:panose1 w:val="02010609060101010101"/>
    <w:charset w:val="86"/>
    <w:family w:val="modern"/>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方正仿宋_GBK">
    <w:panose1 w:val="020000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A668A">
    <w:pPr>
      <w:pStyle w:val="5"/>
      <w:jc w:val="right"/>
      <w:rPr>
        <w:rFonts w:hint="eastAsia"/>
      </w:rPr>
    </w:pPr>
    <w:r>
      <w:rPr>
        <w:sz w:val="18"/>
      </w:rPr>
      <mc:AlternateContent>
        <mc:Choice Requires="wps">
          <w:drawing>
            <wp:anchor distT="0" distB="0" distL="114300" distR="114300" simplePos="0" relativeHeight="251659264" behindDoc="0" locked="0" layoutInCell="1" allowOverlap="1">
              <wp:simplePos x="0" y="0"/>
              <wp:positionH relativeFrom="column">
                <wp:posOffset>6304280</wp:posOffset>
              </wp:positionH>
              <wp:positionV relativeFrom="paragraph">
                <wp:posOffset>12065</wp:posOffset>
              </wp:positionV>
              <wp:extent cx="806450" cy="1828800"/>
              <wp:effectExtent l="0" t="0" r="0" b="0"/>
              <wp:wrapSquare wrapText="bothSides"/>
              <wp:docPr id="39" name="文本框 4"/>
              <wp:cNvGraphicFramePr/>
              <a:graphic xmlns:a="http://schemas.openxmlformats.org/drawingml/2006/main">
                <a:graphicData uri="http://schemas.microsoft.com/office/word/2010/wordprocessingShape">
                  <wps:wsp>
                    <wps:cNvSpPr txBox="1"/>
                    <wps:spPr>
                      <a:xfrm>
                        <a:off x="0" y="0"/>
                        <a:ext cx="806450" cy="1828800"/>
                      </a:xfrm>
                      <a:prstGeom prst="rect">
                        <a:avLst/>
                      </a:prstGeom>
                      <a:noFill/>
                      <a:ln>
                        <a:noFill/>
                      </a:ln>
                    </wps:spPr>
                    <wps:txbx>
                      <w:txbxContent>
                        <w:p w14:paraId="797D755E">
                          <w:pPr>
                            <w:pStyle w:val="5"/>
                            <w:jc w:val="right"/>
                            <w:rPr>
                              <w:rFonts w:hint="default" w:eastAsia="宋体"/>
                              <w:sz w:val="16"/>
                              <w:szCs w:val="22"/>
                              <w:lang w:val="en-US" w:eastAsia="zh-CN"/>
                            </w:rPr>
                          </w:pPr>
                          <w:r>
                            <w:rPr>
                              <w:rFonts w:hint="eastAsia"/>
                              <w:sz w:val="16"/>
                              <w:szCs w:val="22"/>
                            </w:rPr>
                            <w:t>EA.P</w:t>
                          </w:r>
                          <w:r>
                            <w:rPr>
                              <w:rFonts w:hint="eastAsia"/>
                              <w:sz w:val="16"/>
                              <w:szCs w:val="22"/>
                              <w:lang w:val="en-US" w:eastAsia="zh-CN"/>
                            </w:rPr>
                            <w:t>2</w:t>
                          </w:r>
                          <w:r>
                            <w:rPr>
                              <w:rFonts w:hint="eastAsia"/>
                              <w:sz w:val="16"/>
                              <w:szCs w:val="22"/>
                            </w:rPr>
                            <w:t>.2</w:t>
                          </w:r>
                          <w:r>
                            <w:rPr>
                              <w:rFonts w:hint="eastAsia"/>
                              <w:sz w:val="16"/>
                              <w:szCs w:val="22"/>
                              <w:lang w:val="en-US" w:eastAsia="zh-CN"/>
                            </w:rPr>
                            <w:t>6</w:t>
                          </w:r>
                          <w:r>
                            <w:rPr>
                              <w:rFonts w:hint="eastAsia"/>
                              <w:sz w:val="16"/>
                              <w:szCs w:val="22"/>
                            </w:rPr>
                            <w:t>.v</w:t>
                          </w:r>
                          <w:r>
                            <w:rPr>
                              <w:rFonts w:hint="eastAsia"/>
                              <w:sz w:val="16"/>
                              <w:szCs w:val="22"/>
                              <w:lang w:val="en-US" w:eastAsia="zh-CN"/>
                            </w:rPr>
                            <w:t>0.1</w:t>
                          </w:r>
                        </w:p>
                      </w:txbxContent>
                    </wps:txbx>
                    <wps:bodyPr vert="horz" wrap="square" anchor="t" anchorCtr="0" upright="1">
                      <a:spAutoFit/>
                    </wps:bodyPr>
                  </wps:wsp>
                </a:graphicData>
              </a:graphic>
            </wp:anchor>
          </w:drawing>
        </mc:Choice>
        <mc:Fallback>
          <w:pict>
            <v:shape id="文本框 4" o:spid="_x0000_s1026" o:spt="202" type="#_x0000_t202" style="position:absolute;left:0pt;margin-left:496.4pt;margin-top:0.95pt;height:144pt;width:63.5pt;mso-wrap-distance-bottom:0pt;mso-wrap-distance-left:9pt;mso-wrap-distance-right:9pt;mso-wrap-distance-top:0pt;z-index:251659264;mso-width-relative:page;mso-height-relative:page;" filled="f" stroked="f" coordsize="21600,21600" o:gfxdata="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PrvQy1gAAAAoBAAAPAAAAAAAAAAEA&#10;IAAAACIAAABkcnMvZG93bnJldi54bWxQSwECFAAUAAAACACHTuJAcHAN8tgBAACcAwAADgAAAAAA&#10;AAABACAAAAAlAQAAZHJzL2Uyb0RvYy54bWxQSwUGAAAAAAYABgBZAQAAbwUAAAAA&#10;">
              <v:fill on="f" focussize="0,0"/>
              <v:stroke on="f"/>
              <v:imagedata o:title=""/>
              <o:lock v:ext="edit" aspectratio="f"/>
              <v:textbox style="mso-fit-shape-to-text:t;">
                <w:txbxContent>
                  <w:p w14:paraId="797D755E">
                    <w:pPr>
                      <w:pStyle w:val="5"/>
                      <w:jc w:val="right"/>
                      <w:rPr>
                        <w:rFonts w:hint="default" w:eastAsia="宋体"/>
                        <w:sz w:val="16"/>
                        <w:szCs w:val="22"/>
                        <w:lang w:val="en-US" w:eastAsia="zh-CN"/>
                      </w:rPr>
                    </w:pPr>
                    <w:r>
                      <w:rPr>
                        <w:rFonts w:hint="eastAsia"/>
                        <w:sz w:val="16"/>
                        <w:szCs w:val="22"/>
                      </w:rPr>
                      <w:t>EA.P</w:t>
                    </w:r>
                    <w:r>
                      <w:rPr>
                        <w:rFonts w:hint="eastAsia"/>
                        <w:sz w:val="16"/>
                        <w:szCs w:val="22"/>
                        <w:lang w:val="en-US" w:eastAsia="zh-CN"/>
                      </w:rPr>
                      <w:t>2</w:t>
                    </w:r>
                    <w:r>
                      <w:rPr>
                        <w:rFonts w:hint="eastAsia"/>
                        <w:sz w:val="16"/>
                        <w:szCs w:val="22"/>
                      </w:rPr>
                      <w:t>.2</w:t>
                    </w:r>
                    <w:r>
                      <w:rPr>
                        <w:rFonts w:hint="eastAsia"/>
                        <w:sz w:val="16"/>
                        <w:szCs w:val="22"/>
                        <w:lang w:val="en-US" w:eastAsia="zh-CN"/>
                      </w:rPr>
                      <w:t>6</w:t>
                    </w:r>
                    <w:r>
                      <w:rPr>
                        <w:rFonts w:hint="eastAsia"/>
                        <w:sz w:val="16"/>
                        <w:szCs w:val="22"/>
                      </w:rPr>
                      <w:t>.v</w:t>
                    </w:r>
                    <w:r>
                      <w:rPr>
                        <w:rFonts w:hint="eastAsia"/>
                        <w:sz w:val="16"/>
                        <w:szCs w:val="22"/>
                        <w:lang w:val="en-US" w:eastAsia="zh-CN"/>
                      </w:rPr>
                      <w:t>0.1</w:t>
                    </w:r>
                  </w:p>
                </w:txbxContent>
              </v:textbox>
              <w10:wrap type="square"/>
            </v:shape>
          </w:pict>
        </mc:Fallback>
      </mc:AlternateContent>
    </w:r>
    <w:r>
      <w:rPr>
        <w:rFonts w:hint="eastAsia"/>
        <w:lang w:val="en-US" w:eastAsia="zh-CN"/>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02CBF2">
    <w:pPr>
      <w:pStyle w:val="6"/>
      <w:jc w:val="right"/>
      <w:rPr>
        <w:rFonts w:hint="eastAsia" w:ascii="仿宋" w:hAnsi="仿宋" w:eastAsia="仿宋" w:cs="仿宋"/>
        <w:b/>
        <w:bCs/>
        <w:sz w:val="16"/>
        <w:szCs w:val="16"/>
        <w:lang w:eastAsia="zh-CN"/>
      </w:rPr>
    </w:pPr>
    <w:r>
      <w:rPr>
        <w:rFonts w:hint="eastAsia" w:eastAsia="宋体"/>
        <w:sz w:val="16"/>
        <w:szCs w:val="22"/>
        <w:lang w:eastAsia="zh-CN"/>
      </w:rPr>
      <w:drawing>
        <wp:inline distT="0" distB="0" distL="114300" distR="114300">
          <wp:extent cx="2107565" cy="467995"/>
          <wp:effectExtent l="0" t="0" r="6985" b="8255"/>
          <wp:docPr id="3" name="图片 3" descr="资源 1@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资源 1@4x"/>
                  <pic:cNvPicPr>
                    <a:picLocks noChangeAspect="1"/>
                  </pic:cNvPicPr>
                </pic:nvPicPr>
                <pic:blipFill>
                  <a:blip r:embed="rId1"/>
                  <a:stretch>
                    <a:fillRect/>
                  </a:stretch>
                </pic:blipFill>
                <pic:spPr>
                  <a:xfrm>
                    <a:off x="0" y="0"/>
                    <a:ext cx="2107565" cy="467995"/>
                  </a:xfrm>
                  <a:prstGeom prst="rect">
                    <a:avLst/>
                  </a:prstGeom>
                </pic:spPr>
              </pic:pic>
            </a:graphicData>
          </a:graphic>
        </wp:inline>
      </w:drawing>
    </w:r>
    <w:r>
      <w:rPr>
        <w:sz w:val="18"/>
      </w:rPr>
      <w:drawing>
        <wp:anchor distT="0" distB="0" distL="114300" distR="114300" simplePos="0" relativeHeight="251661312" behindDoc="1" locked="0" layoutInCell="1" allowOverlap="1">
          <wp:simplePos x="0" y="0"/>
          <wp:positionH relativeFrom="margin">
            <wp:posOffset>684530</wp:posOffset>
          </wp:positionH>
          <wp:positionV relativeFrom="margin">
            <wp:posOffset>1725930</wp:posOffset>
          </wp:positionV>
          <wp:extent cx="5274310" cy="6093460"/>
          <wp:effectExtent l="0" t="0" r="2540" b="2540"/>
          <wp:wrapNone/>
          <wp:docPr id="47" name="WordPictureWatermark64844" descr="资源 3@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WordPictureWatermark64844" descr="资源 3@4x"/>
                  <pic:cNvPicPr>
                    <a:picLocks noChangeAspect="1"/>
                  </pic:cNvPicPr>
                </pic:nvPicPr>
                <pic:blipFill>
                  <a:blip r:embed="rId2">
                    <a:lum bright="69998" contrast="-70001"/>
                  </a:blip>
                  <a:stretch>
                    <a:fillRect/>
                  </a:stretch>
                </pic:blipFill>
                <pic:spPr>
                  <a:xfrm>
                    <a:off x="0" y="0"/>
                    <a:ext cx="5274310" cy="609346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JkYmQ3MWY5NGJlNGJiNzljYjJiN2U0YjIxZTNhZWQifQ=="/>
  </w:docVars>
  <w:rsids>
    <w:rsidRoot w:val="2CC56340"/>
    <w:rsid w:val="00025469"/>
    <w:rsid w:val="00026127"/>
    <w:rsid w:val="00035B6D"/>
    <w:rsid w:val="00087D07"/>
    <w:rsid w:val="00092A68"/>
    <w:rsid w:val="000E70D0"/>
    <w:rsid w:val="000F6093"/>
    <w:rsid w:val="001128EB"/>
    <w:rsid w:val="001317C5"/>
    <w:rsid w:val="00140174"/>
    <w:rsid w:val="00154F3F"/>
    <w:rsid w:val="0015797E"/>
    <w:rsid w:val="00157B32"/>
    <w:rsid w:val="00166E5F"/>
    <w:rsid w:val="00176788"/>
    <w:rsid w:val="00220677"/>
    <w:rsid w:val="00222301"/>
    <w:rsid w:val="00247B7C"/>
    <w:rsid w:val="0025552C"/>
    <w:rsid w:val="00283733"/>
    <w:rsid w:val="002D5F1C"/>
    <w:rsid w:val="00332FBA"/>
    <w:rsid w:val="003337EA"/>
    <w:rsid w:val="0038707C"/>
    <w:rsid w:val="00431548"/>
    <w:rsid w:val="00431970"/>
    <w:rsid w:val="0043286E"/>
    <w:rsid w:val="00441BBE"/>
    <w:rsid w:val="00444980"/>
    <w:rsid w:val="00466ABC"/>
    <w:rsid w:val="004D2ADD"/>
    <w:rsid w:val="00520D20"/>
    <w:rsid w:val="00527101"/>
    <w:rsid w:val="00543043"/>
    <w:rsid w:val="00584337"/>
    <w:rsid w:val="005873AE"/>
    <w:rsid w:val="005E1303"/>
    <w:rsid w:val="005F3282"/>
    <w:rsid w:val="00602737"/>
    <w:rsid w:val="0062305D"/>
    <w:rsid w:val="006C002B"/>
    <w:rsid w:val="006D0571"/>
    <w:rsid w:val="006E5B01"/>
    <w:rsid w:val="006F04B3"/>
    <w:rsid w:val="007137FB"/>
    <w:rsid w:val="00772A79"/>
    <w:rsid w:val="007D71C2"/>
    <w:rsid w:val="007F6B04"/>
    <w:rsid w:val="00826923"/>
    <w:rsid w:val="0086505C"/>
    <w:rsid w:val="008721F9"/>
    <w:rsid w:val="008F1D21"/>
    <w:rsid w:val="00910A13"/>
    <w:rsid w:val="00937789"/>
    <w:rsid w:val="00987E01"/>
    <w:rsid w:val="00992250"/>
    <w:rsid w:val="009A346F"/>
    <w:rsid w:val="00A13F17"/>
    <w:rsid w:val="00A20CF4"/>
    <w:rsid w:val="00A412AE"/>
    <w:rsid w:val="00A55705"/>
    <w:rsid w:val="00A62D9D"/>
    <w:rsid w:val="00A67DE9"/>
    <w:rsid w:val="00A7207A"/>
    <w:rsid w:val="00A75106"/>
    <w:rsid w:val="00A9619C"/>
    <w:rsid w:val="00AB4EA9"/>
    <w:rsid w:val="00AE2EBC"/>
    <w:rsid w:val="00B06AF9"/>
    <w:rsid w:val="00B13EE9"/>
    <w:rsid w:val="00B21FFE"/>
    <w:rsid w:val="00B30F8C"/>
    <w:rsid w:val="00B65071"/>
    <w:rsid w:val="00B75A9F"/>
    <w:rsid w:val="00BC58B4"/>
    <w:rsid w:val="00C01778"/>
    <w:rsid w:val="00C05067"/>
    <w:rsid w:val="00C532BB"/>
    <w:rsid w:val="00C86F6D"/>
    <w:rsid w:val="00CB3623"/>
    <w:rsid w:val="00CC54F0"/>
    <w:rsid w:val="00CD32C4"/>
    <w:rsid w:val="00D15666"/>
    <w:rsid w:val="00D307A5"/>
    <w:rsid w:val="00D72B44"/>
    <w:rsid w:val="00D95225"/>
    <w:rsid w:val="00DC2BB5"/>
    <w:rsid w:val="00DD1AAF"/>
    <w:rsid w:val="00DD522B"/>
    <w:rsid w:val="00DE1E62"/>
    <w:rsid w:val="00E31AD4"/>
    <w:rsid w:val="00E459EC"/>
    <w:rsid w:val="00E66354"/>
    <w:rsid w:val="00EA5E68"/>
    <w:rsid w:val="00EB5DBD"/>
    <w:rsid w:val="00F13E83"/>
    <w:rsid w:val="00F17763"/>
    <w:rsid w:val="00F62B46"/>
    <w:rsid w:val="00F936E7"/>
    <w:rsid w:val="00FA74B7"/>
    <w:rsid w:val="00FB4FA2"/>
    <w:rsid w:val="00FF5E0D"/>
    <w:rsid w:val="01515187"/>
    <w:rsid w:val="01541348"/>
    <w:rsid w:val="01880CC3"/>
    <w:rsid w:val="031A672A"/>
    <w:rsid w:val="033F24AE"/>
    <w:rsid w:val="04352CED"/>
    <w:rsid w:val="0513488A"/>
    <w:rsid w:val="058306E7"/>
    <w:rsid w:val="06427797"/>
    <w:rsid w:val="07B37357"/>
    <w:rsid w:val="07F4507C"/>
    <w:rsid w:val="08587679"/>
    <w:rsid w:val="08B82BED"/>
    <w:rsid w:val="08C13843"/>
    <w:rsid w:val="0AFD5584"/>
    <w:rsid w:val="0B494FAA"/>
    <w:rsid w:val="0B7D78CF"/>
    <w:rsid w:val="0C433062"/>
    <w:rsid w:val="0CBD310C"/>
    <w:rsid w:val="0EED3F15"/>
    <w:rsid w:val="0FA66BAC"/>
    <w:rsid w:val="0FD13B49"/>
    <w:rsid w:val="1078404E"/>
    <w:rsid w:val="10B1360A"/>
    <w:rsid w:val="10D12143"/>
    <w:rsid w:val="11623D14"/>
    <w:rsid w:val="117049F3"/>
    <w:rsid w:val="119252ED"/>
    <w:rsid w:val="11C529F0"/>
    <w:rsid w:val="127D6BDD"/>
    <w:rsid w:val="13095814"/>
    <w:rsid w:val="14A35D81"/>
    <w:rsid w:val="164866DF"/>
    <w:rsid w:val="165A0859"/>
    <w:rsid w:val="16B635DE"/>
    <w:rsid w:val="16E40002"/>
    <w:rsid w:val="17286883"/>
    <w:rsid w:val="17D337AC"/>
    <w:rsid w:val="191D4393"/>
    <w:rsid w:val="194259A0"/>
    <w:rsid w:val="195F52A3"/>
    <w:rsid w:val="19E94326"/>
    <w:rsid w:val="1A8C3089"/>
    <w:rsid w:val="1AF6493A"/>
    <w:rsid w:val="1B3907A1"/>
    <w:rsid w:val="1BD432DB"/>
    <w:rsid w:val="1BD43C17"/>
    <w:rsid w:val="1CCA0C92"/>
    <w:rsid w:val="1CED3806"/>
    <w:rsid w:val="1D5C0896"/>
    <w:rsid w:val="1DF15362"/>
    <w:rsid w:val="1FDBBE3A"/>
    <w:rsid w:val="20624A12"/>
    <w:rsid w:val="20923061"/>
    <w:rsid w:val="21743A79"/>
    <w:rsid w:val="220F113B"/>
    <w:rsid w:val="2233516B"/>
    <w:rsid w:val="225132BE"/>
    <w:rsid w:val="22632022"/>
    <w:rsid w:val="22903454"/>
    <w:rsid w:val="22AA021A"/>
    <w:rsid w:val="22DA1985"/>
    <w:rsid w:val="231142BA"/>
    <w:rsid w:val="234720CB"/>
    <w:rsid w:val="23C41338"/>
    <w:rsid w:val="2487282A"/>
    <w:rsid w:val="24A030E0"/>
    <w:rsid w:val="251C591C"/>
    <w:rsid w:val="26406601"/>
    <w:rsid w:val="26792CED"/>
    <w:rsid w:val="26DF1931"/>
    <w:rsid w:val="273638B0"/>
    <w:rsid w:val="29034849"/>
    <w:rsid w:val="29242576"/>
    <w:rsid w:val="2A2E480D"/>
    <w:rsid w:val="2B0C6CD0"/>
    <w:rsid w:val="2BE41D6E"/>
    <w:rsid w:val="2CAF3C1B"/>
    <w:rsid w:val="2CC56340"/>
    <w:rsid w:val="2CD4081A"/>
    <w:rsid w:val="2D36439D"/>
    <w:rsid w:val="2E0D456B"/>
    <w:rsid w:val="2EAB2CF6"/>
    <w:rsid w:val="2F9024F3"/>
    <w:rsid w:val="303A5673"/>
    <w:rsid w:val="309C2188"/>
    <w:rsid w:val="325C358B"/>
    <w:rsid w:val="325F5E40"/>
    <w:rsid w:val="326356E0"/>
    <w:rsid w:val="32A77DF4"/>
    <w:rsid w:val="33127E64"/>
    <w:rsid w:val="333F4D51"/>
    <w:rsid w:val="33EFEB42"/>
    <w:rsid w:val="3506136D"/>
    <w:rsid w:val="35607F08"/>
    <w:rsid w:val="392B0A82"/>
    <w:rsid w:val="39385B45"/>
    <w:rsid w:val="3966733E"/>
    <w:rsid w:val="39D73D2B"/>
    <w:rsid w:val="3BC46D08"/>
    <w:rsid w:val="3BD03516"/>
    <w:rsid w:val="3C426907"/>
    <w:rsid w:val="3DE94422"/>
    <w:rsid w:val="3E53539B"/>
    <w:rsid w:val="3EA74064"/>
    <w:rsid w:val="3FD39832"/>
    <w:rsid w:val="406A0C1C"/>
    <w:rsid w:val="40733547"/>
    <w:rsid w:val="40B25F1B"/>
    <w:rsid w:val="40E266CC"/>
    <w:rsid w:val="412B78B8"/>
    <w:rsid w:val="43841C18"/>
    <w:rsid w:val="44635F75"/>
    <w:rsid w:val="44AD3805"/>
    <w:rsid w:val="45314C1B"/>
    <w:rsid w:val="46315F21"/>
    <w:rsid w:val="466D2524"/>
    <w:rsid w:val="46C01E76"/>
    <w:rsid w:val="47023C24"/>
    <w:rsid w:val="474029EB"/>
    <w:rsid w:val="4843519A"/>
    <w:rsid w:val="49246E84"/>
    <w:rsid w:val="49F01221"/>
    <w:rsid w:val="4A0E528E"/>
    <w:rsid w:val="4A3F30E2"/>
    <w:rsid w:val="4B64566B"/>
    <w:rsid w:val="4CA719BD"/>
    <w:rsid w:val="4D656F43"/>
    <w:rsid w:val="4DBE3EFF"/>
    <w:rsid w:val="4FE4763C"/>
    <w:rsid w:val="5159692F"/>
    <w:rsid w:val="51CA4445"/>
    <w:rsid w:val="52A34524"/>
    <w:rsid w:val="52AA312D"/>
    <w:rsid w:val="52B878E2"/>
    <w:rsid w:val="536611E1"/>
    <w:rsid w:val="53A92F5C"/>
    <w:rsid w:val="553D05A9"/>
    <w:rsid w:val="56186177"/>
    <w:rsid w:val="57156DBD"/>
    <w:rsid w:val="586D05A3"/>
    <w:rsid w:val="59A85CC5"/>
    <w:rsid w:val="59E27887"/>
    <w:rsid w:val="5A032C9E"/>
    <w:rsid w:val="5A607C67"/>
    <w:rsid w:val="5BAA2AF6"/>
    <w:rsid w:val="5C366ACD"/>
    <w:rsid w:val="5C7C4A10"/>
    <w:rsid w:val="5CDB718B"/>
    <w:rsid w:val="5DFE5F98"/>
    <w:rsid w:val="60541C08"/>
    <w:rsid w:val="605A0BFF"/>
    <w:rsid w:val="60D5311B"/>
    <w:rsid w:val="619158C5"/>
    <w:rsid w:val="61E53602"/>
    <w:rsid w:val="63F47280"/>
    <w:rsid w:val="645958A1"/>
    <w:rsid w:val="646A4598"/>
    <w:rsid w:val="647A4AC8"/>
    <w:rsid w:val="664A412A"/>
    <w:rsid w:val="66756306"/>
    <w:rsid w:val="668F03C3"/>
    <w:rsid w:val="6727448F"/>
    <w:rsid w:val="6A4F1E3D"/>
    <w:rsid w:val="6AD66BE6"/>
    <w:rsid w:val="6B851795"/>
    <w:rsid w:val="6CC56298"/>
    <w:rsid w:val="6D7E4FC7"/>
    <w:rsid w:val="6DF41638"/>
    <w:rsid w:val="6FB54EEE"/>
    <w:rsid w:val="706978FC"/>
    <w:rsid w:val="71327503"/>
    <w:rsid w:val="713D0BE9"/>
    <w:rsid w:val="717E5825"/>
    <w:rsid w:val="71B06A73"/>
    <w:rsid w:val="739F0D7D"/>
    <w:rsid w:val="73C43B50"/>
    <w:rsid w:val="74246FEB"/>
    <w:rsid w:val="74365B86"/>
    <w:rsid w:val="74977F47"/>
    <w:rsid w:val="74C06C05"/>
    <w:rsid w:val="74E2153C"/>
    <w:rsid w:val="75966C56"/>
    <w:rsid w:val="76461B1F"/>
    <w:rsid w:val="76B5510E"/>
    <w:rsid w:val="775DCB69"/>
    <w:rsid w:val="7788154C"/>
    <w:rsid w:val="77F3FDDF"/>
    <w:rsid w:val="78DF7BF9"/>
    <w:rsid w:val="79E76206"/>
    <w:rsid w:val="7AF7A9AE"/>
    <w:rsid w:val="7BC70B53"/>
    <w:rsid w:val="7D35271B"/>
    <w:rsid w:val="7E5D32C1"/>
    <w:rsid w:val="7E897845"/>
    <w:rsid w:val="7EFFC189"/>
    <w:rsid w:val="7F04743C"/>
    <w:rsid w:val="7F9FEF11"/>
    <w:rsid w:val="7FAE53C3"/>
    <w:rsid w:val="7FFF9759"/>
    <w:rsid w:val="9E7AC7B0"/>
    <w:rsid w:val="AFFD8E23"/>
    <w:rsid w:val="BFBF495A"/>
    <w:rsid w:val="CEB7596F"/>
    <w:rsid w:val="D36C0A32"/>
    <w:rsid w:val="D575A46C"/>
    <w:rsid w:val="D84AC8D0"/>
    <w:rsid w:val="DBBF20F1"/>
    <w:rsid w:val="DFBFACCF"/>
    <w:rsid w:val="EEF721EE"/>
    <w:rsid w:val="F3EB84B4"/>
    <w:rsid w:val="F7FF2844"/>
    <w:rsid w:val="FB5B1C5C"/>
    <w:rsid w:val="FBFB4701"/>
    <w:rsid w:val="FEF88619"/>
  </w:rsids>
  <m:mathPr>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Balloon Text"/>
    <w:basedOn w:val="1"/>
    <w:link w:val="11"/>
    <w:qFormat/>
    <w:uiPriority w:val="0"/>
    <w:rPr>
      <w:sz w:val="18"/>
      <w:szCs w:val="18"/>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5"/>
    <w:qFormat/>
    <w:uiPriority w:val="0"/>
    <w:pPr>
      <w:pBdr>
        <w:top w:val="none" w:color="auto" w:sz="0" w:space="1"/>
        <w:left w:val="none" w:color="auto" w:sz="0" w:space="4"/>
        <w:bottom w:val="none" w:color="auto" w:sz="0" w:space="1"/>
        <w:right w:val="none" w:color="auto" w:sz="0" w:space="4"/>
      </w:pBdr>
      <w:snapToGrid w:val="0"/>
      <w:spacing w:line="240" w:lineRule="auto"/>
      <w:jc w:val="both"/>
      <w:outlineLvl w:val="9"/>
    </w:pPr>
    <w:rPr>
      <w:rFonts w:ascii="Times New Roman" w:hAnsi="Times New Roman" w:eastAsia="宋体"/>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Hyperlink"/>
    <w:qFormat/>
    <w:uiPriority w:val="0"/>
    <w:rPr>
      <w:color w:val="0000FF"/>
      <w:u w:val="single"/>
    </w:rPr>
  </w:style>
  <w:style w:type="character" w:customStyle="1" w:styleId="11">
    <w:name w:val="批注框文本 字符"/>
    <w:link w:val="4"/>
    <w:qFormat/>
    <w:uiPriority w:val="0"/>
    <w:rPr>
      <w:rFonts w:ascii="Calibri" w:hAnsi="Calibri"/>
      <w:kern w:val="2"/>
      <w:sz w:val="18"/>
      <w:szCs w:val="18"/>
    </w:rPr>
  </w:style>
  <w:style w:type="paragraph" w:customStyle="1" w:styleId="12">
    <w:name w:val="Default"/>
    <w:qFormat/>
    <w:uiPriority w:val="99"/>
    <w:pPr>
      <w:widowControl w:val="0"/>
      <w:autoSpaceDE w:val="0"/>
      <w:autoSpaceDN w:val="0"/>
      <w:adjustRightInd w:val="0"/>
    </w:pPr>
    <w:rPr>
      <w:rFonts w:ascii="微软雅黑" w:hAnsi="Times New Roman" w:eastAsia="微软雅黑" w:cs="微软雅黑"/>
      <w:color w:val="000000"/>
      <w:sz w:val="24"/>
      <w:szCs w:val="24"/>
      <w:lang w:val="en-US" w:eastAsia="zh-CN" w:bidi="ar-SA"/>
    </w:rPr>
  </w:style>
  <w:style w:type="paragraph" w:customStyle="1" w:styleId="13">
    <w:name w:val="石墨文档正文"/>
    <w:qFormat/>
    <w:uiPriority w:val="0"/>
    <w:rPr>
      <w:rFonts w:ascii="微软雅黑" w:hAnsi="微软雅黑" w:eastAsia="微软雅黑" w:cs="微软雅黑"/>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11</Pages>
  <Words>3941</Words>
  <Characters>4433</Characters>
  <Lines>36</Lines>
  <Paragraphs>10</Paragraphs>
  <TotalTime>1</TotalTime>
  <ScaleCrop>false</ScaleCrop>
  <LinksUpToDate>false</LinksUpToDate>
  <CharactersWithSpaces>4547</CharactersWithSpaces>
  <Application>WPS Office_6.15.2.8936_F1E327BC-269C-435d-A152-05C5408002CA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2019-01-19T01:47:00Z</dcterms:created>
  <dc:creator>Linford.JK</dc:creator>
  <cp:lastModifiedBy>王方俊</cp:lastModifiedBy>
  <cp:lastPrinted>2019-11-09T05:23:00Z</cp:lastPrinted>
  <dcterms:modified xsi:type="dcterms:W3CDTF">2025-12-22T10:44:35Z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2052-6.15.2.8936</vt:lpwstr>
  </property>
  <property fmtid="{D5CDD505-2E9C-101B-9397-08002B2CF9AE}" pid="3" name="ICV">
    <vt:lpwstr>40CD8C78606A693293B04869B808AE7F_43</vt:lpwstr>
  </property>
  <property fmtid="{D5CDD505-2E9C-101B-9397-08002B2CF9AE}" pid="4" name="KSOTemplateDocerSaveRecord">
    <vt:lpwstr>eyJoZGlkIjoiZDAwNDU5ZGVmOGM5OWYwMDM5MmQ1MzhiMTA4NjZkM2QiLCJ1c2VySWQiOiI5MDYyMDQyODMifQ==</vt:lpwstr>
  </property>
</Properties>
</file>